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84" w:rsidRDefault="00597D84" w:rsidP="00E271BE">
      <w:pPr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CA3010" w:rsidRPr="002E2B4F" w:rsidRDefault="005C3A3D" w:rsidP="00AD5784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ANNUAL SYNOPSIS OF </w:t>
      </w:r>
      <w:r w:rsidR="00AD5784" w:rsidRPr="002E2B4F">
        <w:rPr>
          <w:rFonts w:ascii="Trebuchet MS" w:hAnsi="Trebuchet MS"/>
          <w:b/>
          <w:sz w:val="24"/>
          <w:szCs w:val="24"/>
        </w:rPr>
        <w:t xml:space="preserve">ENTER &amp; VIEW </w:t>
      </w:r>
      <w:r>
        <w:rPr>
          <w:rFonts w:ascii="Trebuchet MS" w:hAnsi="Trebuchet MS"/>
          <w:b/>
          <w:sz w:val="24"/>
          <w:szCs w:val="24"/>
        </w:rPr>
        <w:t>VISITS</w:t>
      </w:r>
    </w:p>
    <w:p w:rsidR="003E6921" w:rsidRPr="002E2B4F" w:rsidRDefault="003E6921" w:rsidP="005A417D">
      <w:pPr>
        <w:rPr>
          <w:rFonts w:ascii="Trebuchet MS" w:hAnsi="Trebuchet MS"/>
          <w:b/>
          <w:sz w:val="24"/>
          <w:szCs w:val="24"/>
        </w:rPr>
      </w:pPr>
      <w:r w:rsidRPr="002E2B4F">
        <w:rPr>
          <w:rFonts w:ascii="Trebuchet MS" w:hAnsi="Trebuchet MS"/>
          <w:b/>
          <w:sz w:val="24"/>
          <w:szCs w:val="24"/>
        </w:rPr>
        <w:t>Background</w:t>
      </w:r>
    </w:p>
    <w:p w:rsidR="00A1000B" w:rsidRPr="002E2B4F" w:rsidRDefault="005A417D" w:rsidP="005A417D">
      <w:pPr>
        <w:rPr>
          <w:rFonts w:ascii="Trebuchet MS" w:hAnsi="Trebuchet MS"/>
          <w:sz w:val="24"/>
          <w:szCs w:val="24"/>
        </w:rPr>
      </w:pPr>
      <w:r w:rsidRPr="002E2B4F">
        <w:rPr>
          <w:rFonts w:ascii="Trebuchet MS" w:hAnsi="Trebuchet MS"/>
          <w:sz w:val="24"/>
          <w:szCs w:val="24"/>
        </w:rPr>
        <w:t xml:space="preserve">From June 2016 to February 2017, we carried out 26 unannounced Enter &amp; View visits </w:t>
      </w:r>
      <w:r w:rsidR="00CA0189" w:rsidRPr="002E2B4F">
        <w:rPr>
          <w:rFonts w:ascii="Trebuchet MS" w:hAnsi="Trebuchet MS"/>
          <w:sz w:val="24"/>
          <w:szCs w:val="24"/>
        </w:rPr>
        <w:t xml:space="preserve">across all of the </w:t>
      </w:r>
      <w:r w:rsidRPr="002E2B4F">
        <w:rPr>
          <w:rFonts w:ascii="Trebuchet MS" w:hAnsi="Trebuchet MS"/>
          <w:sz w:val="24"/>
          <w:szCs w:val="24"/>
        </w:rPr>
        <w:t xml:space="preserve">Derbyshire County Council </w:t>
      </w:r>
      <w:r w:rsidR="00D65DB0" w:rsidRPr="002E2B4F">
        <w:rPr>
          <w:rFonts w:ascii="Trebuchet MS" w:hAnsi="Trebuchet MS"/>
          <w:sz w:val="24"/>
          <w:szCs w:val="24"/>
        </w:rPr>
        <w:t xml:space="preserve">(DCC) </w:t>
      </w:r>
      <w:r w:rsidRPr="002E2B4F">
        <w:rPr>
          <w:rFonts w:ascii="Trebuchet MS" w:hAnsi="Trebuchet MS"/>
          <w:sz w:val="24"/>
          <w:szCs w:val="24"/>
        </w:rPr>
        <w:t xml:space="preserve">residential care homes. These included 22 services supporting older persons </w:t>
      </w:r>
      <w:r w:rsidR="00A5709E" w:rsidRPr="002E2B4F">
        <w:rPr>
          <w:rFonts w:ascii="Trebuchet MS" w:hAnsi="Trebuchet MS"/>
          <w:sz w:val="24"/>
          <w:szCs w:val="24"/>
        </w:rPr>
        <w:t xml:space="preserve">who commonly had varying degrees of dementia </w:t>
      </w:r>
      <w:r w:rsidR="00E271BE">
        <w:rPr>
          <w:rFonts w:ascii="Trebuchet MS" w:hAnsi="Trebuchet MS"/>
          <w:sz w:val="24"/>
          <w:szCs w:val="24"/>
        </w:rPr>
        <w:t>and four</w:t>
      </w:r>
      <w:r w:rsidRPr="002E2B4F">
        <w:rPr>
          <w:rFonts w:ascii="Trebuchet MS" w:hAnsi="Trebuchet MS"/>
          <w:sz w:val="24"/>
          <w:szCs w:val="24"/>
        </w:rPr>
        <w:t xml:space="preserve"> services for people who have learning disabilities.</w:t>
      </w:r>
    </w:p>
    <w:p w:rsidR="005E4957" w:rsidRPr="002E2B4F" w:rsidRDefault="00D65DB0" w:rsidP="00D65DB0">
      <w:pPr>
        <w:rPr>
          <w:rFonts w:ascii="Trebuchet MS" w:hAnsi="Trebuchet MS"/>
          <w:sz w:val="24"/>
          <w:szCs w:val="24"/>
        </w:rPr>
      </w:pPr>
      <w:r w:rsidRPr="002E2B4F">
        <w:rPr>
          <w:rFonts w:ascii="Trebuchet MS" w:hAnsi="Trebuchet MS"/>
          <w:sz w:val="24"/>
          <w:szCs w:val="24"/>
        </w:rPr>
        <w:t>These visits were undertaken by request of DCC</w:t>
      </w:r>
      <w:r w:rsidR="0008185F">
        <w:rPr>
          <w:rFonts w:ascii="Trebuchet MS" w:hAnsi="Trebuchet MS"/>
          <w:sz w:val="24"/>
          <w:szCs w:val="24"/>
        </w:rPr>
        <w:t>,</w:t>
      </w:r>
      <w:r w:rsidRPr="002E2B4F">
        <w:rPr>
          <w:rFonts w:ascii="Trebuchet MS" w:hAnsi="Trebuchet MS"/>
          <w:sz w:val="24"/>
          <w:szCs w:val="24"/>
        </w:rPr>
        <w:t xml:space="preserve"> </w:t>
      </w:r>
      <w:r w:rsidR="00DD07E7" w:rsidRPr="002E2B4F">
        <w:rPr>
          <w:rFonts w:ascii="Trebuchet MS" w:hAnsi="Trebuchet MS"/>
          <w:sz w:val="24"/>
          <w:szCs w:val="24"/>
        </w:rPr>
        <w:t>providing them with an additional independent dimension to their own internal quality assurance systems.</w:t>
      </w:r>
      <w:r w:rsidR="008B5C97" w:rsidRPr="002E2B4F">
        <w:rPr>
          <w:rFonts w:ascii="Trebuchet MS" w:hAnsi="Trebuchet MS"/>
          <w:sz w:val="24"/>
          <w:szCs w:val="24"/>
        </w:rPr>
        <w:t xml:space="preserve"> Each visit was conducted by </w:t>
      </w:r>
      <w:r w:rsidR="0008185F">
        <w:rPr>
          <w:rFonts w:ascii="Trebuchet MS" w:hAnsi="Trebuchet MS"/>
          <w:sz w:val="24"/>
          <w:szCs w:val="24"/>
        </w:rPr>
        <w:t xml:space="preserve">two or three </w:t>
      </w:r>
      <w:r w:rsidR="008B5C97" w:rsidRPr="002E2B4F">
        <w:rPr>
          <w:rFonts w:ascii="Trebuchet MS" w:hAnsi="Trebuchet MS"/>
          <w:sz w:val="24"/>
          <w:szCs w:val="24"/>
        </w:rPr>
        <w:t xml:space="preserve">of our trained </w:t>
      </w:r>
      <w:r w:rsidR="00CE3ED2" w:rsidRPr="002E2B4F">
        <w:rPr>
          <w:rFonts w:ascii="Trebuchet MS" w:hAnsi="Trebuchet MS"/>
          <w:sz w:val="24"/>
          <w:szCs w:val="24"/>
        </w:rPr>
        <w:t xml:space="preserve">volunteer </w:t>
      </w:r>
      <w:r w:rsidR="00E271BE">
        <w:rPr>
          <w:rFonts w:ascii="Trebuchet MS" w:hAnsi="Trebuchet MS"/>
          <w:sz w:val="24"/>
          <w:szCs w:val="24"/>
        </w:rPr>
        <w:t>Enter &amp; View authorised representatives</w:t>
      </w:r>
      <w:r w:rsidR="00644899" w:rsidRPr="002E2B4F">
        <w:rPr>
          <w:rFonts w:ascii="Trebuchet MS" w:hAnsi="Trebuchet MS"/>
          <w:sz w:val="24"/>
          <w:szCs w:val="24"/>
        </w:rPr>
        <w:t xml:space="preserve"> who provide a lay-person’s view of services they visit.</w:t>
      </w:r>
      <w:r w:rsidR="008B5C97" w:rsidRPr="002E2B4F">
        <w:rPr>
          <w:rFonts w:ascii="Trebuchet MS" w:hAnsi="Trebuchet MS"/>
          <w:sz w:val="24"/>
          <w:szCs w:val="24"/>
        </w:rPr>
        <w:t xml:space="preserve"> </w:t>
      </w:r>
    </w:p>
    <w:p w:rsidR="00A1000B" w:rsidRPr="002E2B4F" w:rsidRDefault="00DB4FFD" w:rsidP="00E7125D">
      <w:pPr>
        <w:rPr>
          <w:rFonts w:ascii="Trebuchet MS" w:hAnsi="Trebuchet MS"/>
          <w:sz w:val="24"/>
          <w:szCs w:val="24"/>
        </w:rPr>
      </w:pPr>
      <w:r w:rsidRPr="002E2B4F">
        <w:rPr>
          <w:rFonts w:ascii="Trebuchet MS" w:hAnsi="Trebuchet MS"/>
          <w:sz w:val="24"/>
          <w:szCs w:val="24"/>
        </w:rPr>
        <w:t>We expanded the skills of our Enter &amp; View volunteer body by developing</w:t>
      </w:r>
      <w:r w:rsidR="00DF547A" w:rsidRPr="002E2B4F">
        <w:rPr>
          <w:rFonts w:ascii="Trebuchet MS" w:hAnsi="Trebuchet MS"/>
          <w:sz w:val="24"/>
          <w:szCs w:val="24"/>
        </w:rPr>
        <w:t xml:space="preserve"> an especially adapted </w:t>
      </w:r>
      <w:r w:rsidR="008B5C97" w:rsidRPr="002E2B4F">
        <w:rPr>
          <w:rFonts w:ascii="Trebuchet MS" w:hAnsi="Trebuchet MS"/>
          <w:sz w:val="24"/>
          <w:szCs w:val="24"/>
        </w:rPr>
        <w:t>training course</w:t>
      </w:r>
      <w:r w:rsidR="005E4957" w:rsidRPr="002E2B4F">
        <w:rPr>
          <w:rFonts w:ascii="Trebuchet MS" w:hAnsi="Trebuchet MS"/>
          <w:sz w:val="24"/>
          <w:szCs w:val="24"/>
        </w:rPr>
        <w:t>,</w:t>
      </w:r>
      <w:r w:rsidR="008B5C97" w:rsidRPr="002E2B4F">
        <w:rPr>
          <w:rFonts w:ascii="Trebuchet MS" w:hAnsi="Trebuchet MS"/>
          <w:sz w:val="24"/>
          <w:szCs w:val="24"/>
        </w:rPr>
        <w:t xml:space="preserve"> </w:t>
      </w:r>
      <w:r w:rsidR="00DF547A" w:rsidRPr="002E2B4F">
        <w:rPr>
          <w:rFonts w:ascii="Trebuchet MS" w:hAnsi="Trebuchet MS"/>
          <w:sz w:val="24"/>
          <w:szCs w:val="24"/>
        </w:rPr>
        <w:t xml:space="preserve">in partnership with MacIntyre </w:t>
      </w:r>
      <w:r w:rsidR="007C6248" w:rsidRPr="002E2B4F">
        <w:rPr>
          <w:rFonts w:ascii="Trebuchet MS" w:hAnsi="Trebuchet MS"/>
          <w:sz w:val="24"/>
          <w:szCs w:val="24"/>
        </w:rPr>
        <w:t>(a national learning disability charity)</w:t>
      </w:r>
      <w:r w:rsidR="0008185F">
        <w:rPr>
          <w:rFonts w:ascii="Trebuchet MS" w:hAnsi="Trebuchet MS"/>
          <w:sz w:val="24"/>
          <w:szCs w:val="24"/>
        </w:rPr>
        <w:t>.  This led</w:t>
      </w:r>
      <w:r w:rsidR="00DF547A" w:rsidRPr="002E2B4F">
        <w:rPr>
          <w:rFonts w:ascii="Trebuchet MS" w:hAnsi="Trebuchet MS"/>
          <w:sz w:val="24"/>
          <w:szCs w:val="24"/>
        </w:rPr>
        <w:t xml:space="preserve"> to the appointment of </w:t>
      </w:r>
      <w:r w:rsidR="00E271BE">
        <w:rPr>
          <w:rFonts w:ascii="Trebuchet MS" w:hAnsi="Trebuchet MS"/>
          <w:sz w:val="24"/>
          <w:szCs w:val="24"/>
        </w:rPr>
        <w:t>two specialist authorised r</w:t>
      </w:r>
      <w:r w:rsidR="008B5C97" w:rsidRPr="002E2B4F">
        <w:rPr>
          <w:rFonts w:ascii="Trebuchet MS" w:hAnsi="Trebuchet MS"/>
          <w:sz w:val="24"/>
          <w:szCs w:val="24"/>
        </w:rPr>
        <w:t xml:space="preserve">epresentatives </w:t>
      </w:r>
      <w:r w:rsidR="00DF547A" w:rsidRPr="002E2B4F">
        <w:rPr>
          <w:rFonts w:ascii="Trebuchet MS" w:hAnsi="Trebuchet MS"/>
          <w:sz w:val="24"/>
          <w:szCs w:val="24"/>
        </w:rPr>
        <w:t>who have learning disabilities</w:t>
      </w:r>
      <w:r w:rsidRPr="002E2B4F">
        <w:rPr>
          <w:rFonts w:ascii="Trebuchet MS" w:hAnsi="Trebuchet MS"/>
          <w:sz w:val="24"/>
          <w:szCs w:val="24"/>
        </w:rPr>
        <w:t>.</w:t>
      </w:r>
      <w:r w:rsidR="00DF547A" w:rsidRPr="002E2B4F">
        <w:rPr>
          <w:rFonts w:ascii="Trebuchet MS" w:hAnsi="Trebuchet MS"/>
          <w:sz w:val="24"/>
          <w:szCs w:val="24"/>
        </w:rPr>
        <w:t xml:space="preserve"> </w:t>
      </w:r>
      <w:r w:rsidR="00AA4DA4">
        <w:rPr>
          <w:rFonts w:ascii="Trebuchet MS" w:hAnsi="Trebuchet MS"/>
          <w:sz w:val="24"/>
          <w:szCs w:val="24"/>
        </w:rPr>
        <w:t>The knowledge, skills and</w:t>
      </w:r>
      <w:r w:rsidRPr="002E2B4F">
        <w:rPr>
          <w:rFonts w:ascii="Trebuchet MS" w:hAnsi="Trebuchet MS"/>
          <w:sz w:val="24"/>
          <w:szCs w:val="24"/>
        </w:rPr>
        <w:t xml:space="preserve"> </w:t>
      </w:r>
      <w:r w:rsidR="00DF547A" w:rsidRPr="002E2B4F">
        <w:rPr>
          <w:rFonts w:ascii="Trebuchet MS" w:hAnsi="Trebuchet MS"/>
          <w:sz w:val="24"/>
          <w:szCs w:val="24"/>
        </w:rPr>
        <w:t xml:space="preserve">expertise </w:t>
      </w:r>
      <w:r w:rsidR="00AA4DA4">
        <w:rPr>
          <w:rFonts w:ascii="Trebuchet MS" w:hAnsi="Trebuchet MS"/>
          <w:sz w:val="24"/>
          <w:szCs w:val="24"/>
        </w:rPr>
        <w:t xml:space="preserve">represented by the </w:t>
      </w:r>
      <w:r w:rsidR="00E271BE">
        <w:rPr>
          <w:rFonts w:ascii="Trebuchet MS" w:hAnsi="Trebuchet MS"/>
          <w:sz w:val="24"/>
          <w:szCs w:val="24"/>
        </w:rPr>
        <w:t>two specialist authorised r</w:t>
      </w:r>
      <w:r w:rsidRPr="002E2B4F">
        <w:rPr>
          <w:rFonts w:ascii="Trebuchet MS" w:hAnsi="Trebuchet MS"/>
          <w:sz w:val="24"/>
          <w:szCs w:val="24"/>
        </w:rPr>
        <w:t xml:space="preserve">epresentatives </w:t>
      </w:r>
      <w:r w:rsidR="005E4957" w:rsidRPr="002E2B4F">
        <w:rPr>
          <w:rFonts w:ascii="Trebuchet MS" w:hAnsi="Trebuchet MS"/>
          <w:sz w:val="24"/>
          <w:szCs w:val="24"/>
        </w:rPr>
        <w:t>was used particularly within the learning disability service visits undertaken.</w:t>
      </w:r>
    </w:p>
    <w:p w:rsidR="00D90C77" w:rsidRPr="002E2B4F" w:rsidRDefault="00C67827" w:rsidP="00E7125D">
      <w:pPr>
        <w:rPr>
          <w:rFonts w:ascii="Trebuchet MS" w:hAnsi="Trebuchet MS"/>
          <w:b/>
          <w:sz w:val="24"/>
          <w:szCs w:val="24"/>
        </w:rPr>
      </w:pPr>
      <w:r w:rsidRPr="002E2B4F">
        <w:rPr>
          <w:rFonts w:ascii="Trebuchet MS" w:hAnsi="Trebuchet MS"/>
          <w:b/>
          <w:sz w:val="24"/>
          <w:szCs w:val="24"/>
        </w:rPr>
        <w:t>The purpose of the v</w:t>
      </w:r>
      <w:r w:rsidR="00D90C77" w:rsidRPr="002E2B4F">
        <w:rPr>
          <w:rFonts w:ascii="Trebuchet MS" w:hAnsi="Trebuchet MS"/>
          <w:b/>
          <w:sz w:val="24"/>
          <w:szCs w:val="24"/>
        </w:rPr>
        <w:t>isits</w:t>
      </w:r>
      <w:r w:rsidR="00DB2BF6" w:rsidRPr="002E2B4F">
        <w:rPr>
          <w:rFonts w:ascii="Trebuchet MS" w:hAnsi="Trebuchet MS"/>
          <w:b/>
          <w:sz w:val="24"/>
          <w:szCs w:val="24"/>
        </w:rPr>
        <w:t xml:space="preserve">; </w:t>
      </w:r>
      <w:r w:rsidR="00E271BE">
        <w:rPr>
          <w:rFonts w:ascii="Trebuchet MS" w:hAnsi="Trebuchet MS"/>
          <w:b/>
          <w:sz w:val="24"/>
          <w:szCs w:val="24"/>
        </w:rPr>
        <w:t>what we set out to do …</w:t>
      </w:r>
    </w:p>
    <w:p w:rsidR="00D90C77" w:rsidRPr="002E2B4F" w:rsidRDefault="00D90C77" w:rsidP="00863316">
      <w:pPr>
        <w:pStyle w:val="Default"/>
        <w:numPr>
          <w:ilvl w:val="0"/>
          <w:numId w:val="2"/>
        </w:numPr>
        <w:spacing w:after="120"/>
      </w:pPr>
      <w:r w:rsidRPr="002E2B4F">
        <w:t>To</w:t>
      </w:r>
      <w:r w:rsidR="0008185F">
        <w:t xml:space="preserve"> enable Healthwatch Derbyshire authorised r</w:t>
      </w:r>
      <w:r w:rsidRPr="002E2B4F">
        <w:t xml:space="preserve">epresentatives (ARs) to see for themselves how services are being provided in terms of quality of life </w:t>
      </w:r>
      <w:r w:rsidR="00E271BE">
        <w:t>and quality of care principles</w:t>
      </w:r>
    </w:p>
    <w:p w:rsidR="00D90C77" w:rsidRPr="002E2B4F" w:rsidRDefault="00D90C77" w:rsidP="00863316">
      <w:pPr>
        <w:pStyle w:val="Default"/>
        <w:numPr>
          <w:ilvl w:val="0"/>
          <w:numId w:val="2"/>
        </w:numPr>
        <w:spacing w:after="150"/>
      </w:pPr>
      <w:r w:rsidRPr="002E2B4F">
        <w:t>To capture the views and experiences of residents, family members/friends a</w:t>
      </w:r>
      <w:r w:rsidR="00E271BE">
        <w:t>nd staff</w:t>
      </w:r>
    </w:p>
    <w:p w:rsidR="00D90C77" w:rsidRPr="002E2B4F" w:rsidRDefault="00D90C77" w:rsidP="00863316">
      <w:pPr>
        <w:pStyle w:val="Default"/>
        <w:numPr>
          <w:ilvl w:val="0"/>
          <w:numId w:val="2"/>
        </w:numPr>
        <w:spacing w:after="150"/>
      </w:pPr>
      <w:r w:rsidRPr="002E2B4F">
        <w:t>To consider the practical experience of family/friends when visiting the service in terms of access, parkin</w:t>
      </w:r>
      <w:r w:rsidR="00E271BE">
        <w:t>g and other visitor facilities</w:t>
      </w:r>
    </w:p>
    <w:p w:rsidR="00D90C77" w:rsidRPr="002E2B4F" w:rsidRDefault="00D90C77" w:rsidP="00863316">
      <w:pPr>
        <w:pStyle w:val="Default"/>
        <w:numPr>
          <w:ilvl w:val="0"/>
          <w:numId w:val="2"/>
        </w:numPr>
        <w:spacing w:after="150"/>
      </w:pPr>
      <w:r w:rsidRPr="002E2B4F">
        <w:t xml:space="preserve">To identify areas of resident satisfaction, good practice within the service and any areas felt to be in </w:t>
      </w:r>
      <w:r w:rsidR="00E271BE">
        <w:t>need of improvement</w:t>
      </w:r>
    </w:p>
    <w:p w:rsidR="00D90C77" w:rsidRPr="002E2B4F" w:rsidRDefault="00D90C77" w:rsidP="00863316">
      <w:pPr>
        <w:pStyle w:val="Default"/>
        <w:numPr>
          <w:ilvl w:val="0"/>
          <w:numId w:val="2"/>
        </w:numPr>
        <w:spacing w:after="150"/>
      </w:pPr>
      <w:r w:rsidRPr="002E2B4F">
        <w:t xml:space="preserve">To support DCC Direct Care Services internal quality audit system. </w:t>
      </w:r>
    </w:p>
    <w:p w:rsidR="0008185F" w:rsidRDefault="0008185F" w:rsidP="00E7125D">
      <w:pPr>
        <w:rPr>
          <w:rFonts w:ascii="Trebuchet MS" w:hAnsi="Trebuchet MS"/>
          <w:b/>
          <w:sz w:val="24"/>
          <w:szCs w:val="24"/>
        </w:rPr>
      </w:pPr>
    </w:p>
    <w:p w:rsidR="000D16BF" w:rsidRPr="002E2B4F" w:rsidRDefault="000D16BF" w:rsidP="00E7125D">
      <w:pPr>
        <w:rPr>
          <w:rFonts w:ascii="Trebuchet MS" w:hAnsi="Trebuchet MS"/>
          <w:b/>
          <w:sz w:val="24"/>
          <w:szCs w:val="24"/>
        </w:rPr>
      </w:pPr>
      <w:r w:rsidRPr="002E2B4F">
        <w:rPr>
          <w:rFonts w:ascii="Trebuchet MS" w:hAnsi="Trebuchet MS"/>
          <w:b/>
          <w:sz w:val="24"/>
          <w:szCs w:val="24"/>
        </w:rPr>
        <w:t>Reports</w:t>
      </w:r>
    </w:p>
    <w:p w:rsidR="000D16BF" w:rsidRDefault="000D16BF" w:rsidP="00E7125D">
      <w:pPr>
        <w:rPr>
          <w:rFonts w:ascii="Trebuchet MS" w:hAnsi="Trebuchet MS"/>
          <w:sz w:val="24"/>
          <w:szCs w:val="24"/>
        </w:rPr>
      </w:pPr>
      <w:r w:rsidRPr="002E2B4F">
        <w:rPr>
          <w:rFonts w:ascii="Trebuchet MS" w:hAnsi="Trebuchet MS"/>
          <w:sz w:val="24"/>
          <w:szCs w:val="24"/>
        </w:rPr>
        <w:t>Following each visit</w:t>
      </w:r>
      <w:r w:rsidR="00474E1A" w:rsidRPr="002E2B4F">
        <w:rPr>
          <w:rFonts w:ascii="Trebuchet MS" w:hAnsi="Trebuchet MS"/>
          <w:sz w:val="24"/>
          <w:szCs w:val="24"/>
        </w:rPr>
        <w:t>,</w:t>
      </w:r>
      <w:r w:rsidRPr="002E2B4F">
        <w:rPr>
          <w:rFonts w:ascii="Trebuchet MS" w:hAnsi="Trebuchet MS"/>
          <w:sz w:val="24"/>
          <w:szCs w:val="24"/>
        </w:rPr>
        <w:t xml:space="preserve"> Healthwatch Derbyshire produced a report of findings and recommendations for </w:t>
      </w:r>
      <w:r w:rsidR="00474E1A" w:rsidRPr="002E2B4F">
        <w:rPr>
          <w:rFonts w:ascii="Trebuchet MS" w:hAnsi="Trebuchet MS"/>
          <w:sz w:val="24"/>
          <w:szCs w:val="24"/>
        </w:rPr>
        <w:t>each service</w:t>
      </w:r>
      <w:r w:rsidRPr="002E2B4F">
        <w:rPr>
          <w:rFonts w:ascii="Trebuchet MS" w:hAnsi="Trebuchet MS"/>
          <w:sz w:val="24"/>
          <w:szCs w:val="24"/>
        </w:rPr>
        <w:t xml:space="preserve"> </w:t>
      </w:r>
      <w:r w:rsidR="00474E1A" w:rsidRPr="002E2B4F">
        <w:rPr>
          <w:rFonts w:ascii="Trebuchet MS" w:hAnsi="Trebuchet MS"/>
          <w:sz w:val="24"/>
          <w:szCs w:val="24"/>
        </w:rPr>
        <w:t xml:space="preserve">to consider where </w:t>
      </w:r>
      <w:r w:rsidRPr="002E2B4F">
        <w:rPr>
          <w:rFonts w:ascii="Trebuchet MS" w:hAnsi="Trebuchet MS"/>
          <w:sz w:val="24"/>
          <w:szCs w:val="24"/>
        </w:rPr>
        <w:t xml:space="preserve">the </w:t>
      </w:r>
      <w:r w:rsidR="00474E1A" w:rsidRPr="002E2B4F">
        <w:rPr>
          <w:rFonts w:ascii="Trebuchet MS" w:hAnsi="Trebuchet MS"/>
          <w:sz w:val="24"/>
          <w:szCs w:val="24"/>
        </w:rPr>
        <w:t xml:space="preserve">service might </w:t>
      </w:r>
      <w:r w:rsidRPr="002E2B4F">
        <w:rPr>
          <w:rFonts w:ascii="Trebuchet MS" w:hAnsi="Trebuchet MS"/>
          <w:sz w:val="24"/>
          <w:szCs w:val="24"/>
        </w:rPr>
        <w:t xml:space="preserve">improve. These reports were agreed to be issued solely to DCC and the service itself </w:t>
      </w:r>
      <w:r w:rsidR="00E271BE">
        <w:rPr>
          <w:rFonts w:ascii="Trebuchet MS" w:hAnsi="Trebuchet MS"/>
          <w:sz w:val="24"/>
          <w:szCs w:val="24"/>
        </w:rPr>
        <w:t>but with three</w:t>
      </w:r>
      <w:r w:rsidR="00DF7F65" w:rsidRPr="002E2B4F">
        <w:rPr>
          <w:rFonts w:ascii="Trebuchet MS" w:hAnsi="Trebuchet MS"/>
          <w:sz w:val="24"/>
          <w:szCs w:val="24"/>
        </w:rPr>
        <w:t xml:space="preserve"> summary reports being produced at approximate </w:t>
      </w:r>
      <w:r w:rsidR="00E271BE">
        <w:rPr>
          <w:rFonts w:ascii="Trebuchet MS" w:hAnsi="Trebuchet MS"/>
          <w:sz w:val="24"/>
          <w:szCs w:val="24"/>
        </w:rPr>
        <w:t>four</w:t>
      </w:r>
      <w:r w:rsidR="00474E1A" w:rsidRPr="002E2B4F">
        <w:rPr>
          <w:rFonts w:ascii="Trebuchet MS" w:hAnsi="Trebuchet MS"/>
          <w:sz w:val="24"/>
          <w:szCs w:val="24"/>
        </w:rPr>
        <w:t xml:space="preserve"> monthly intervals</w:t>
      </w:r>
      <w:r w:rsidR="009B7A7A" w:rsidRPr="002E2B4F">
        <w:rPr>
          <w:rFonts w:ascii="Trebuchet MS" w:hAnsi="Trebuchet MS"/>
          <w:sz w:val="24"/>
          <w:szCs w:val="24"/>
        </w:rPr>
        <w:t xml:space="preserve"> (in October 2016, February and May 2017)</w:t>
      </w:r>
      <w:r w:rsidR="00474E1A" w:rsidRPr="002E2B4F">
        <w:rPr>
          <w:rFonts w:ascii="Trebuchet MS" w:hAnsi="Trebuchet MS"/>
          <w:sz w:val="24"/>
          <w:szCs w:val="24"/>
        </w:rPr>
        <w:t>. These summary reports were issued to DCC, the Derbyshire Clinical Commissioning Groups (CCGs), the CQC</w:t>
      </w:r>
      <w:r w:rsidR="00593824" w:rsidRPr="002E2B4F">
        <w:rPr>
          <w:rFonts w:ascii="Trebuchet MS" w:hAnsi="Trebuchet MS"/>
          <w:sz w:val="24"/>
          <w:szCs w:val="24"/>
        </w:rPr>
        <w:t xml:space="preserve"> (Care Quality Commission)</w:t>
      </w:r>
      <w:r w:rsidR="00474E1A" w:rsidRPr="002E2B4F">
        <w:rPr>
          <w:rFonts w:ascii="Trebuchet MS" w:hAnsi="Trebuchet MS"/>
          <w:sz w:val="24"/>
          <w:szCs w:val="24"/>
        </w:rPr>
        <w:t>, Healthwatch England and posted on</w:t>
      </w:r>
      <w:r w:rsidR="00E271BE">
        <w:rPr>
          <w:rFonts w:ascii="Trebuchet MS" w:hAnsi="Trebuchet MS"/>
          <w:sz w:val="24"/>
          <w:szCs w:val="24"/>
        </w:rPr>
        <w:t xml:space="preserve"> the Healthwatch Derbyshire web</w:t>
      </w:r>
      <w:r w:rsidR="00474E1A" w:rsidRPr="002E2B4F">
        <w:rPr>
          <w:rFonts w:ascii="Trebuchet MS" w:hAnsi="Trebuchet MS"/>
          <w:sz w:val="24"/>
          <w:szCs w:val="24"/>
        </w:rPr>
        <w:t>site</w:t>
      </w:r>
      <w:r w:rsidR="00255564" w:rsidRPr="002E2B4F">
        <w:rPr>
          <w:rFonts w:ascii="Trebuchet MS" w:hAnsi="Trebuchet MS"/>
          <w:sz w:val="24"/>
          <w:szCs w:val="24"/>
        </w:rPr>
        <w:t xml:space="preserve"> enabling them to be publicly accessible.</w:t>
      </w:r>
    </w:p>
    <w:p w:rsidR="0008185F" w:rsidRDefault="0008185F" w:rsidP="00E7125D">
      <w:pPr>
        <w:rPr>
          <w:rFonts w:ascii="Trebuchet MS" w:hAnsi="Trebuchet MS"/>
          <w:sz w:val="24"/>
          <w:szCs w:val="24"/>
        </w:rPr>
      </w:pPr>
    </w:p>
    <w:p w:rsidR="00C049EA" w:rsidRPr="002E2B4F" w:rsidRDefault="00E271BE" w:rsidP="00E7125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Overall f</w:t>
      </w:r>
      <w:r w:rsidR="00C049EA" w:rsidRPr="002E2B4F">
        <w:rPr>
          <w:rFonts w:ascii="Trebuchet MS" w:hAnsi="Trebuchet MS"/>
          <w:b/>
          <w:sz w:val="24"/>
          <w:szCs w:val="24"/>
        </w:rPr>
        <w:t>indings</w:t>
      </w:r>
    </w:p>
    <w:p w:rsidR="00A0508D" w:rsidRPr="002E2B4F" w:rsidRDefault="00A0508D" w:rsidP="00E7125D">
      <w:pPr>
        <w:rPr>
          <w:rFonts w:ascii="Trebuchet MS" w:hAnsi="Trebuchet MS"/>
          <w:sz w:val="24"/>
          <w:szCs w:val="24"/>
        </w:rPr>
      </w:pPr>
      <w:r w:rsidRPr="002E2B4F">
        <w:rPr>
          <w:rFonts w:ascii="Trebuchet MS" w:hAnsi="Trebuchet MS"/>
          <w:sz w:val="24"/>
          <w:szCs w:val="24"/>
        </w:rPr>
        <w:t>On average, each visit took about 3</w:t>
      </w:r>
      <w:r w:rsidRPr="002E2B4F">
        <w:rPr>
          <w:rFonts w:ascii="Trebuchet MS" w:hAnsi="Trebuchet MS"/>
          <w:sz w:val="24"/>
          <w:szCs w:val="24"/>
          <w:vertAlign w:val="superscript"/>
        </w:rPr>
        <w:t>1</w:t>
      </w:r>
      <w:r w:rsidRPr="002E2B4F">
        <w:rPr>
          <w:rFonts w:ascii="Trebuchet MS" w:hAnsi="Trebuchet MS"/>
          <w:sz w:val="24"/>
          <w:szCs w:val="24"/>
        </w:rPr>
        <w:t>/</w:t>
      </w:r>
      <w:r w:rsidRPr="002E2B4F">
        <w:rPr>
          <w:rFonts w:ascii="Trebuchet MS" w:hAnsi="Trebuchet MS"/>
          <w:sz w:val="24"/>
          <w:szCs w:val="24"/>
          <w:vertAlign w:val="subscript"/>
        </w:rPr>
        <w:t>2</w:t>
      </w:r>
      <w:r w:rsidRPr="002E2B4F">
        <w:rPr>
          <w:rFonts w:ascii="Trebuchet MS" w:hAnsi="Trebuchet MS"/>
          <w:sz w:val="24"/>
          <w:szCs w:val="24"/>
        </w:rPr>
        <w:t xml:space="preserve"> hours to complete and across all visits</w:t>
      </w:r>
      <w:r w:rsidR="009C7746" w:rsidRPr="002E2B4F">
        <w:rPr>
          <w:rFonts w:ascii="Trebuchet MS" w:hAnsi="Trebuchet MS"/>
          <w:sz w:val="24"/>
          <w:szCs w:val="24"/>
        </w:rPr>
        <w:t>, aside from the structured observations conducted,</w:t>
      </w:r>
      <w:r w:rsidRPr="002E2B4F">
        <w:rPr>
          <w:rFonts w:ascii="Trebuchet MS" w:hAnsi="Trebuchet MS"/>
          <w:sz w:val="24"/>
          <w:szCs w:val="24"/>
        </w:rPr>
        <w:t xml:space="preserve"> information was gathered from 94 residents, 39 relatives and 83 members of staff. </w:t>
      </w:r>
    </w:p>
    <w:p w:rsidR="00B61C31" w:rsidRPr="002E2B4F" w:rsidRDefault="00551216" w:rsidP="00B00C12">
      <w:pPr>
        <w:rPr>
          <w:rFonts w:ascii="Trebuchet MS" w:hAnsi="Trebuchet MS"/>
          <w:sz w:val="24"/>
          <w:szCs w:val="24"/>
        </w:rPr>
      </w:pPr>
      <w:r w:rsidRPr="002E2B4F">
        <w:rPr>
          <w:rFonts w:ascii="Trebuchet MS" w:hAnsi="Trebuchet MS"/>
          <w:sz w:val="24"/>
          <w:szCs w:val="24"/>
        </w:rPr>
        <w:t xml:space="preserve">Generally across all visits undertaken </w:t>
      </w:r>
      <w:r w:rsidR="004361DF" w:rsidRPr="002E2B4F">
        <w:rPr>
          <w:rFonts w:ascii="Trebuchet MS" w:hAnsi="Trebuchet MS"/>
          <w:sz w:val="24"/>
          <w:szCs w:val="24"/>
        </w:rPr>
        <w:t xml:space="preserve">there was </w:t>
      </w:r>
      <w:r w:rsidR="001E0B64" w:rsidRPr="002E2B4F">
        <w:rPr>
          <w:rFonts w:ascii="Trebuchet MS" w:hAnsi="Trebuchet MS"/>
          <w:sz w:val="24"/>
          <w:szCs w:val="24"/>
        </w:rPr>
        <w:t>a significant range of</w:t>
      </w:r>
      <w:r w:rsidR="004361DF" w:rsidRPr="002E2B4F">
        <w:rPr>
          <w:rFonts w:ascii="Trebuchet MS" w:hAnsi="Trebuchet MS"/>
          <w:sz w:val="24"/>
          <w:szCs w:val="24"/>
        </w:rPr>
        <w:t xml:space="preserve"> evidence </w:t>
      </w:r>
      <w:r w:rsidR="001E0B64" w:rsidRPr="002E2B4F">
        <w:rPr>
          <w:rFonts w:ascii="Trebuchet MS" w:hAnsi="Trebuchet MS"/>
          <w:sz w:val="24"/>
          <w:szCs w:val="24"/>
        </w:rPr>
        <w:t xml:space="preserve">gathered reflecting very positively on the quality of care provided to </w:t>
      </w:r>
      <w:r w:rsidR="004361DF" w:rsidRPr="002E2B4F">
        <w:rPr>
          <w:rFonts w:ascii="Trebuchet MS" w:hAnsi="Trebuchet MS"/>
          <w:sz w:val="24"/>
          <w:szCs w:val="24"/>
        </w:rPr>
        <w:t>residents.</w:t>
      </w:r>
      <w:r w:rsidR="00D90C77" w:rsidRPr="002E2B4F">
        <w:rPr>
          <w:rFonts w:ascii="Trebuchet MS" w:hAnsi="Trebuchet MS"/>
          <w:sz w:val="24"/>
          <w:szCs w:val="24"/>
        </w:rPr>
        <w:t xml:space="preserve"> </w:t>
      </w:r>
      <w:r w:rsidR="001E0B64" w:rsidRPr="002E2B4F">
        <w:rPr>
          <w:rFonts w:ascii="Trebuchet MS" w:hAnsi="Trebuchet MS"/>
          <w:sz w:val="24"/>
          <w:szCs w:val="24"/>
        </w:rPr>
        <w:t>These are outlined as follows:-</w:t>
      </w:r>
    </w:p>
    <w:p w:rsidR="00B61C31" w:rsidRPr="002E2B4F" w:rsidRDefault="006112CA" w:rsidP="00B61C31">
      <w:pPr>
        <w:pStyle w:val="Default"/>
        <w:numPr>
          <w:ilvl w:val="0"/>
          <w:numId w:val="3"/>
        </w:numPr>
      </w:pPr>
      <w:r>
        <w:t>T</w:t>
      </w:r>
      <w:r w:rsidR="00B61C31" w:rsidRPr="002E2B4F">
        <w:t xml:space="preserve">he services provide a homely, welcoming and comfortable environment </w:t>
      </w:r>
    </w:p>
    <w:p w:rsidR="00B61C31" w:rsidRPr="002E2B4F" w:rsidRDefault="00B61C31" w:rsidP="00B61C31">
      <w:pPr>
        <w:pStyle w:val="Default"/>
        <w:ind w:left="360"/>
      </w:pPr>
    </w:p>
    <w:p w:rsidR="003A4A2E" w:rsidRPr="002E2B4F" w:rsidRDefault="006112CA" w:rsidP="00C01B24">
      <w:pPr>
        <w:pStyle w:val="Default"/>
        <w:numPr>
          <w:ilvl w:val="0"/>
          <w:numId w:val="3"/>
        </w:numPr>
      </w:pPr>
      <w:r>
        <w:t>T</w:t>
      </w:r>
      <w:r w:rsidR="001E0B64" w:rsidRPr="002E2B4F">
        <w:t xml:space="preserve">here was a high degree of satisfaction </w:t>
      </w:r>
      <w:r w:rsidR="00C01B24" w:rsidRPr="002E2B4F">
        <w:t xml:space="preserve">and confidence expressed by both residents and relatives </w:t>
      </w:r>
      <w:r w:rsidR="00AE754E" w:rsidRPr="002E2B4F">
        <w:t>regarding</w:t>
      </w:r>
      <w:r w:rsidR="001E0B64" w:rsidRPr="002E2B4F">
        <w:t xml:space="preserve"> the </w:t>
      </w:r>
      <w:r w:rsidR="00C01B24" w:rsidRPr="002E2B4F">
        <w:t xml:space="preserve">commitment, enthusiasm and skills of the staff </w:t>
      </w:r>
    </w:p>
    <w:p w:rsidR="003A4A2E" w:rsidRPr="002E2B4F" w:rsidRDefault="003A4A2E" w:rsidP="003A4A2E">
      <w:pPr>
        <w:pStyle w:val="Default"/>
      </w:pPr>
    </w:p>
    <w:p w:rsidR="006112CA" w:rsidRPr="006112CA" w:rsidRDefault="006112CA" w:rsidP="006112CA">
      <w:pPr>
        <w:pStyle w:val="NoSpacing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6112CA">
        <w:rPr>
          <w:rFonts w:ascii="Trebuchet MS" w:hAnsi="Trebuchet MS"/>
          <w:sz w:val="24"/>
          <w:szCs w:val="24"/>
        </w:rPr>
        <w:t>S</w:t>
      </w:r>
      <w:r w:rsidR="003A4A2E" w:rsidRPr="006112CA">
        <w:rPr>
          <w:rFonts w:ascii="Trebuchet MS" w:hAnsi="Trebuchet MS"/>
          <w:sz w:val="24"/>
          <w:szCs w:val="24"/>
        </w:rPr>
        <w:t>taff/resident relationships reflected care, sensitivity a</w:t>
      </w:r>
      <w:r w:rsidRPr="006112CA">
        <w:rPr>
          <w:rFonts w:ascii="Trebuchet MS" w:hAnsi="Trebuchet MS"/>
          <w:sz w:val="24"/>
          <w:szCs w:val="24"/>
        </w:rPr>
        <w:t>nd respect for each individual</w:t>
      </w:r>
    </w:p>
    <w:p w:rsidR="006112CA" w:rsidRPr="006112CA" w:rsidRDefault="006112CA" w:rsidP="006112CA">
      <w:pPr>
        <w:pStyle w:val="NoSpacing"/>
        <w:rPr>
          <w:rFonts w:ascii="Trebuchet MS" w:hAnsi="Trebuchet MS"/>
          <w:sz w:val="24"/>
          <w:szCs w:val="24"/>
        </w:rPr>
      </w:pPr>
    </w:p>
    <w:p w:rsidR="006C2058" w:rsidRPr="006112CA" w:rsidRDefault="006C2058" w:rsidP="006112CA">
      <w:pPr>
        <w:pStyle w:val="NoSpacing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6112CA">
        <w:rPr>
          <w:rFonts w:ascii="Trebuchet MS" w:hAnsi="Trebuchet MS"/>
          <w:sz w:val="24"/>
          <w:szCs w:val="24"/>
        </w:rPr>
        <w:t>Staff practices reflected the importance of choice, control, independence and personalisation for residents in their care</w:t>
      </w:r>
    </w:p>
    <w:p w:rsidR="00A9444B" w:rsidRPr="002E2B4F" w:rsidRDefault="00A9444B" w:rsidP="00A9444B">
      <w:pPr>
        <w:pStyle w:val="Default"/>
      </w:pPr>
    </w:p>
    <w:p w:rsidR="00A9444B" w:rsidRPr="002E2B4F" w:rsidRDefault="006112CA" w:rsidP="00A9444B">
      <w:pPr>
        <w:pStyle w:val="Default"/>
        <w:numPr>
          <w:ilvl w:val="0"/>
          <w:numId w:val="3"/>
        </w:numPr>
      </w:pPr>
      <w:r>
        <w:t>R</w:t>
      </w:r>
      <w:r w:rsidR="00A9444B" w:rsidRPr="002E2B4F">
        <w:t>esidents and relatives felt confident in raisin</w:t>
      </w:r>
      <w:r>
        <w:t>g any concerns if they had any</w:t>
      </w:r>
    </w:p>
    <w:p w:rsidR="001E0B64" w:rsidRPr="002E2B4F" w:rsidRDefault="001E0B64" w:rsidP="00A0508D">
      <w:pPr>
        <w:pStyle w:val="Default"/>
      </w:pPr>
    </w:p>
    <w:p w:rsidR="001E0B64" w:rsidRPr="002E2B4F" w:rsidRDefault="006112CA" w:rsidP="001E0B64">
      <w:pPr>
        <w:pStyle w:val="Default"/>
        <w:numPr>
          <w:ilvl w:val="0"/>
          <w:numId w:val="3"/>
        </w:numPr>
      </w:pPr>
      <w:r>
        <w:t>T</w:t>
      </w:r>
      <w:r w:rsidR="009D637F" w:rsidRPr="002E2B4F">
        <w:t>he homes had g</w:t>
      </w:r>
      <w:r w:rsidR="001E0B64" w:rsidRPr="002E2B4F">
        <w:t>ood fac</w:t>
      </w:r>
      <w:r w:rsidR="009D637F" w:rsidRPr="002E2B4F">
        <w:t>ilities for visitors and</w:t>
      </w:r>
      <w:r>
        <w:t>,</w:t>
      </w:r>
      <w:r w:rsidR="009D637F" w:rsidRPr="002E2B4F">
        <w:t xml:space="preserve"> in many</w:t>
      </w:r>
      <w:r w:rsidR="001E0B64" w:rsidRPr="002E2B4F">
        <w:t xml:space="preserve"> homes</w:t>
      </w:r>
      <w:r>
        <w:t>,</w:t>
      </w:r>
      <w:r w:rsidR="001E0B64" w:rsidRPr="002E2B4F">
        <w:t xml:space="preserve"> overnight stays are available</w:t>
      </w:r>
      <w:r w:rsidR="006135A6" w:rsidRPr="002E2B4F">
        <w:t xml:space="preserve"> if needed</w:t>
      </w:r>
      <w:r w:rsidR="001E0B64" w:rsidRPr="002E2B4F">
        <w:t xml:space="preserve"> </w:t>
      </w:r>
    </w:p>
    <w:p w:rsidR="00DB3304" w:rsidRPr="002E2B4F" w:rsidRDefault="00DB3304" w:rsidP="00DB3304">
      <w:pPr>
        <w:pStyle w:val="Default"/>
      </w:pPr>
    </w:p>
    <w:p w:rsidR="00DB3304" w:rsidRPr="002E2B4F" w:rsidRDefault="006112CA" w:rsidP="00DB3304">
      <w:pPr>
        <w:pStyle w:val="Default"/>
        <w:numPr>
          <w:ilvl w:val="0"/>
          <w:numId w:val="3"/>
        </w:numPr>
      </w:pPr>
      <w:r>
        <w:t>R</w:t>
      </w:r>
      <w:r w:rsidR="00DB3304" w:rsidRPr="002E2B4F">
        <w:t>esidents were clean, well dressed and tidy in appearance</w:t>
      </w:r>
    </w:p>
    <w:p w:rsidR="005B064F" w:rsidRPr="002E2B4F" w:rsidRDefault="005B064F" w:rsidP="005B064F">
      <w:pPr>
        <w:pStyle w:val="Default"/>
      </w:pPr>
    </w:p>
    <w:p w:rsidR="005B064F" w:rsidRPr="002E2B4F" w:rsidRDefault="006112CA" w:rsidP="001E0B64">
      <w:pPr>
        <w:pStyle w:val="Default"/>
        <w:numPr>
          <w:ilvl w:val="0"/>
          <w:numId w:val="3"/>
        </w:numPr>
      </w:pPr>
      <w:r>
        <w:t>H</w:t>
      </w:r>
      <w:r w:rsidR="005B064F" w:rsidRPr="002E2B4F">
        <w:t>igh standards of cleanliness and fre</w:t>
      </w:r>
      <w:r w:rsidR="003A4A2E" w:rsidRPr="002E2B4F">
        <w:t xml:space="preserve">shness were evident within the homes </w:t>
      </w:r>
    </w:p>
    <w:p w:rsidR="005B064F" w:rsidRPr="002E2B4F" w:rsidRDefault="005B064F" w:rsidP="003A4A2E">
      <w:pPr>
        <w:pStyle w:val="Default"/>
      </w:pPr>
    </w:p>
    <w:p w:rsidR="005B064F" w:rsidRPr="002E2B4F" w:rsidRDefault="006112CA" w:rsidP="001E0B64">
      <w:pPr>
        <w:pStyle w:val="Default"/>
        <w:numPr>
          <w:ilvl w:val="0"/>
          <w:numId w:val="3"/>
        </w:numPr>
      </w:pPr>
      <w:r>
        <w:t>M</w:t>
      </w:r>
      <w:r w:rsidR="005B064F" w:rsidRPr="002E2B4F">
        <w:t xml:space="preserve">eals are of a very good standard and residents </w:t>
      </w:r>
      <w:r w:rsidR="003A4A2E" w:rsidRPr="002E2B4F">
        <w:t xml:space="preserve">were </w:t>
      </w:r>
      <w:r w:rsidR="005B064F" w:rsidRPr="002E2B4F">
        <w:t xml:space="preserve">highly satisfied with the choice and quality. </w:t>
      </w:r>
    </w:p>
    <w:p w:rsidR="005B064F" w:rsidRDefault="005B064F" w:rsidP="005B064F">
      <w:pPr>
        <w:pStyle w:val="Default"/>
      </w:pPr>
    </w:p>
    <w:p w:rsidR="006112CA" w:rsidRPr="002E2B4F" w:rsidRDefault="006112CA" w:rsidP="005B064F">
      <w:pPr>
        <w:pStyle w:val="Default"/>
      </w:pPr>
    </w:p>
    <w:p w:rsidR="005B064F" w:rsidRPr="002E2B4F" w:rsidRDefault="004B5298" w:rsidP="00E7125D">
      <w:pPr>
        <w:rPr>
          <w:rFonts w:ascii="Trebuchet MS" w:hAnsi="Trebuchet MS"/>
          <w:b/>
          <w:sz w:val="24"/>
          <w:szCs w:val="24"/>
        </w:rPr>
      </w:pPr>
      <w:r w:rsidRPr="002E2B4F">
        <w:rPr>
          <w:rFonts w:ascii="Trebuchet MS" w:hAnsi="Trebuchet MS"/>
          <w:b/>
          <w:sz w:val="24"/>
          <w:szCs w:val="24"/>
        </w:rPr>
        <w:t xml:space="preserve">Recommendations </w:t>
      </w:r>
    </w:p>
    <w:p w:rsidR="004B5298" w:rsidRPr="002E2B4F" w:rsidRDefault="00126B0F" w:rsidP="00E7125D">
      <w:pPr>
        <w:rPr>
          <w:rFonts w:ascii="Trebuchet MS" w:hAnsi="Trebuchet MS"/>
          <w:sz w:val="24"/>
          <w:szCs w:val="24"/>
        </w:rPr>
      </w:pPr>
      <w:r w:rsidRPr="002E2B4F">
        <w:rPr>
          <w:rFonts w:ascii="Trebuchet MS" w:hAnsi="Trebuchet MS"/>
          <w:sz w:val="24"/>
          <w:szCs w:val="24"/>
        </w:rPr>
        <w:t>On</w:t>
      </w:r>
      <w:r w:rsidR="006112CA">
        <w:rPr>
          <w:rFonts w:ascii="Trebuchet MS" w:hAnsi="Trebuchet MS"/>
          <w:sz w:val="24"/>
          <w:szCs w:val="24"/>
        </w:rPr>
        <w:t xml:space="preserve"> average each report generated eight</w:t>
      </w:r>
      <w:r w:rsidRPr="002E2B4F">
        <w:rPr>
          <w:rFonts w:ascii="Trebuchet MS" w:hAnsi="Trebuchet MS"/>
          <w:sz w:val="24"/>
          <w:szCs w:val="24"/>
        </w:rPr>
        <w:t xml:space="preserve"> recommendations which were not necessarily indicative of </w:t>
      </w:r>
      <w:r w:rsidR="00540643" w:rsidRPr="002E2B4F">
        <w:rPr>
          <w:rFonts w:ascii="Trebuchet MS" w:hAnsi="Trebuchet MS"/>
          <w:sz w:val="24"/>
          <w:szCs w:val="24"/>
        </w:rPr>
        <w:t>m</w:t>
      </w:r>
      <w:r w:rsidRPr="002E2B4F">
        <w:rPr>
          <w:rFonts w:ascii="Trebuchet MS" w:hAnsi="Trebuchet MS"/>
          <w:sz w:val="24"/>
          <w:szCs w:val="24"/>
        </w:rPr>
        <w:t>any major concerns</w:t>
      </w:r>
      <w:r w:rsidR="006112CA">
        <w:rPr>
          <w:rFonts w:ascii="Trebuchet MS" w:hAnsi="Trebuchet MS"/>
          <w:sz w:val="24"/>
          <w:szCs w:val="24"/>
        </w:rPr>
        <w:t>,</w:t>
      </w:r>
      <w:r w:rsidRPr="002E2B4F">
        <w:rPr>
          <w:rFonts w:ascii="Trebuchet MS" w:hAnsi="Trebuchet MS"/>
          <w:sz w:val="24"/>
          <w:szCs w:val="24"/>
        </w:rPr>
        <w:t xml:space="preserve"> but were often seeking clarification on issues raised/evidence gathered or suggestions to reflect upon or review an aspect of </w:t>
      </w:r>
      <w:r w:rsidR="00D810AB" w:rsidRPr="002E2B4F">
        <w:rPr>
          <w:rFonts w:ascii="Trebuchet MS" w:hAnsi="Trebuchet MS"/>
          <w:sz w:val="24"/>
          <w:szCs w:val="24"/>
        </w:rPr>
        <w:t xml:space="preserve">the </w:t>
      </w:r>
      <w:r w:rsidRPr="002E2B4F">
        <w:rPr>
          <w:rFonts w:ascii="Trebuchet MS" w:hAnsi="Trebuchet MS"/>
          <w:sz w:val="24"/>
          <w:szCs w:val="24"/>
        </w:rPr>
        <w:t xml:space="preserve">care </w:t>
      </w:r>
      <w:r w:rsidR="002F7925" w:rsidRPr="002E2B4F">
        <w:rPr>
          <w:rFonts w:ascii="Trebuchet MS" w:hAnsi="Trebuchet MS"/>
          <w:sz w:val="24"/>
          <w:szCs w:val="24"/>
        </w:rPr>
        <w:t xml:space="preserve">facilities or </w:t>
      </w:r>
      <w:r w:rsidRPr="002E2B4F">
        <w:rPr>
          <w:rFonts w:ascii="Trebuchet MS" w:hAnsi="Trebuchet MS"/>
          <w:sz w:val="24"/>
          <w:szCs w:val="24"/>
        </w:rPr>
        <w:t>delivery.</w:t>
      </w:r>
    </w:p>
    <w:p w:rsidR="00D810AB" w:rsidRDefault="00D810AB" w:rsidP="00E7125D">
      <w:pPr>
        <w:rPr>
          <w:rFonts w:ascii="Trebuchet MS" w:hAnsi="Trebuchet MS"/>
          <w:sz w:val="24"/>
          <w:szCs w:val="24"/>
        </w:rPr>
      </w:pPr>
      <w:r w:rsidRPr="002E2B4F">
        <w:rPr>
          <w:rFonts w:ascii="Trebuchet MS" w:hAnsi="Trebuchet MS"/>
          <w:sz w:val="24"/>
          <w:szCs w:val="24"/>
        </w:rPr>
        <w:t>Recommendations made were generally addressed positively by managers</w:t>
      </w:r>
      <w:r w:rsidR="00567F86" w:rsidRPr="002E2B4F">
        <w:rPr>
          <w:rFonts w:ascii="Trebuchet MS" w:hAnsi="Trebuchet MS"/>
          <w:sz w:val="24"/>
          <w:szCs w:val="24"/>
        </w:rPr>
        <w:t>/DCC</w:t>
      </w:r>
      <w:r w:rsidRPr="002E2B4F">
        <w:rPr>
          <w:rFonts w:ascii="Trebuchet MS" w:hAnsi="Trebuchet MS"/>
          <w:sz w:val="24"/>
          <w:szCs w:val="24"/>
        </w:rPr>
        <w:t xml:space="preserve"> and the following illustrates some of </w:t>
      </w:r>
      <w:r w:rsidR="00896298" w:rsidRPr="002E2B4F">
        <w:rPr>
          <w:rFonts w:ascii="Trebuchet MS" w:hAnsi="Trebuchet MS"/>
          <w:sz w:val="24"/>
          <w:szCs w:val="24"/>
        </w:rPr>
        <w:t xml:space="preserve">the </w:t>
      </w:r>
      <w:r w:rsidRPr="002E2B4F">
        <w:rPr>
          <w:rFonts w:ascii="Trebuchet MS" w:hAnsi="Trebuchet MS"/>
          <w:sz w:val="24"/>
          <w:szCs w:val="24"/>
        </w:rPr>
        <w:t xml:space="preserve">more common </w:t>
      </w:r>
      <w:r w:rsidR="00FD793F" w:rsidRPr="002E2B4F">
        <w:rPr>
          <w:rFonts w:ascii="Trebuchet MS" w:hAnsi="Trebuchet MS"/>
          <w:i/>
          <w:sz w:val="24"/>
          <w:szCs w:val="24"/>
        </w:rPr>
        <w:t>‘themes of concern’</w:t>
      </w:r>
      <w:r w:rsidR="00FD793F" w:rsidRPr="002E2B4F">
        <w:rPr>
          <w:rFonts w:ascii="Trebuchet MS" w:hAnsi="Trebuchet MS"/>
          <w:sz w:val="24"/>
          <w:szCs w:val="24"/>
        </w:rPr>
        <w:t xml:space="preserve"> within recommendations </w:t>
      </w:r>
      <w:r w:rsidRPr="002E2B4F">
        <w:rPr>
          <w:rFonts w:ascii="Trebuchet MS" w:hAnsi="Trebuchet MS"/>
          <w:sz w:val="24"/>
          <w:szCs w:val="24"/>
        </w:rPr>
        <w:t xml:space="preserve">and </w:t>
      </w:r>
      <w:r w:rsidR="00FD793F" w:rsidRPr="002E2B4F">
        <w:rPr>
          <w:rFonts w:ascii="Trebuchet MS" w:hAnsi="Trebuchet MS"/>
          <w:sz w:val="24"/>
          <w:szCs w:val="24"/>
        </w:rPr>
        <w:t xml:space="preserve">the </w:t>
      </w:r>
      <w:r w:rsidRPr="002E2B4F">
        <w:rPr>
          <w:rFonts w:ascii="Trebuchet MS" w:hAnsi="Trebuchet MS"/>
          <w:sz w:val="24"/>
          <w:szCs w:val="24"/>
        </w:rPr>
        <w:t>re</w:t>
      </w:r>
      <w:r w:rsidR="00896298" w:rsidRPr="002E2B4F">
        <w:rPr>
          <w:rFonts w:ascii="Trebuchet MS" w:hAnsi="Trebuchet MS"/>
          <w:sz w:val="24"/>
          <w:szCs w:val="24"/>
        </w:rPr>
        <w:t>sponses received</w:t>
      </w:r>
      <w:r w:rsidR="00FD793F" w:rsidRPr="002E2B4F">
        <w:rPr>
          <w:rFonts w:ascii="Trebuchet MS" w:hAnsi="Trebuchet MS"/>
          <w:sz w:val="24"/>
          <w:szCs w:val="24"/>
        </w:rPr>
        <w:t xml:space="preserve"> as a consequence</w:t>
      </w:r>
      <w:r w:rsidR="00536F8F" w:rsidRPr="002E2B4F">
        <w:rPr>
          <w:rFonts w:ascii="Trebuchet MS" w:hAnsi="Trebuchet MS"/>
          <w:sz w:val="24"/>
          <w:szCs w:val="24"/>
        </w:rPr>
        <w:t>.</w:t>
      </w:r>
      <w:r w:rsidRPr="002E2B4F">
        <w:rPr>
          <w:rFonts w:ascii="Trebuchet MS" w:hAnsi="Trebuchet MS"/>
          <w:sz w:val="24"/>
          <w:szCs w:val="24"/>
        </w:rPr>
        <w:t xml:space="preserve"> </w:t>
      </w:r>
    </w:p>
    <w:p w:rsidR="00287FB8" w:rsidRDefault="00287FB8" w:rsidP="00E7125D">
      <w:pPr>
        <w:rPr>
          <w:rFonts w:ascii="Trebuchet MS" w:hAnsi="Trebuchet MS"/>
          <w:sz w:val="24"/>
          <w:szCs w:val="24"/>
        </w:rPr>
      </w:pPr>
    </w:p>
    <w:p w:rsidR="00287FB8" w:rsidRDefault="00287FB8" w:rsidP="00E7125D">
      <w:pPr>
        <w:rPr>
          <w:rFonts w:ascii="Trebuchet MS" w:hAnsi="Trebuchet MS"/>
          <w:sz w:val="24"/>
          <w:szCs w:val="24"/>
        </w:rPr>
      </w:pPr>
    </w:p>
    <w:p w:rsidR="00287FB8" w:rsidRDefault="00287FB8" w:rsidP="00E7125D">
      <w:pPr>
        <w:rPr>
          <w:rFonts w:ascii="Trebuchet MS" w:hAnsi="Trebuchet MS"/>
          <w:sz w:val="24"/>
          <w:szCs w:val="24"/>
        </w:rPr>
      </w:pPr>
    </w:p>
    <w:p w:rsidR="00287FB8" w:rsidRPr="002E2B4F" w:rsidRDefault="00287FB8" w:rsidP="00E7125D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000B" w:rsidRPr="002E2B4F" w:rsidTr="00896298">
        <w:tc>
          <w:tcPr>
            <w:tcW w:w="4508" w:type="dxa"/>
            <w:shd w:val="clear" w:color="auto" w:fill="D9D9D9" w:themeFill="background1" w:themeFillShade="D9"/>
          </w:tcPr>
          <w:p w:rsidR="00A1000B" w:rsidRPr="002E2B4F" w:rsidRDefault="00E7125D" w:rsidP="00AD578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2E2B4F">
              <w:rPr>
                <w:rFonts w:ascii="Trebuchet MS" w:hAnsi="Trebuchet MS"/>
                <w:b/>
                <w:sz w:val="24"/>
                <w:szCs w:val="24"/>
              </w:rPr>
              <w:t>RECOMMENDATIONS</w:t>
            </w:r>
            <w:r w:rsidR="00FD793F" w:rsidRPr="002E2B4F">
              <w:rPr>
                <w:rFonts w:ascii="Trebuchet MS" w:hAnsi="Trebuchet MS"/>
                <w:b/>
                <w:sz w:val="24"/>
                <w:szCs w:val="24"/>
              </w:rPr>
              <w:t xml:space="preserve"> THEME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="00A1000B" w:rsidRPr="002E2B4F" w:rsidRDefault="00E7125D" w:rsidP="00AD5784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2E2B4F">
              <w:rPr>
                <w:rFonts w:ascii="Trebuchet MS" w:hAnsi="Trebuchet MS"/>
                <w:b/>
                <w:sz w:val="24"/>
                <w:szCs w:val="24"/>
              </w:rPr>
              <w:t xml:space="preserve">SERVICE </w:t>
            </w:r>
            <w:r w:rsidR="00A1000B" w:rsidRPr="002E2B4F">
              <w:rPr>
                <w:rFonts w:ascii="Trebuchet MS" w:hAnsi="Trebuchet MS"/>
                <w:b/>
                <w:sz w:val="24"/>
                <w:szCs w:val="24"/>
              </w:rPr>
              <w:t>RESPONSES</w:t>
            </w:r>
          </w:p>
        </w:tc>
      </w:tr>
      <w:tr w:rsidR="00301686" w:rsidRPr="002E2B4F" w:rsidTr="00A1000B">
        <w:tc>
          <w:tcPr>
            <w:tcW w:w="4508" w:type="dxa"/>
          </w:tcPr>
          <w:p w:rsidR="00301686" w:rsidRPr="002E2B4F" w:rsidRDefault="007833B9" w:rsidP="00B17C3C">
            <w:pPr>
              <w:rPr>
                <w:rFonts w:ascii="Trebuchet MS" w:hAnsi="Trebuchet MS"/>
                <w:sz w:val="24"/>
                <w:szCs w:val="24"/>
              </w:rPr>
            </w:pPr>
            <w:r w:rsidRPr="002E2B4F">
              <w:rPr>
                <w:rFonts w:ascii="Trebuchet MS" w:hAnsi="Trebuchet MS"/>
                <w:sz w:val="24"/>
                <w:szCs w:val="24"/>
              </w:rPr>
              <w:t xml:space="preserve">We found </w:t>
            </w:r>
            <w:r w:rsidR="00A10D5F" w:rsidRPr="002E2B4F">
              <w:rPr>
                <w:rFonts w:ascii="Trebuchet MS" w:hAnsi="Trebuchet MS"/>
                <w:sz w:val="24"/>
                <w:szCs w:val="24"/>
              </w:rPr>
              <w:t>external signage to</w:t>
            </w:r>
            <w:r w:rsidRPr="002E2B4F">
              <w:rPr>
                <w:rFonts w:ascii="Trebuchet MS" w:hAnsi="Trebuchet MS"/>
                <w:sz w:val="24"/>
                <w:szCs w:val="24"/>
              </w:rPr>
              <w:t xml:space="preserve"> some homes and clear information/signage for visitors on entry, was limited</w:t>
            </w:r>
            <w:r w:rsidR="0073270B" w:rsidRPr="002E2B4F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73270B" w:rsidRPr="002E2B4F" w:rsidRDefault="0073270B" w:rsidP="00B17C3C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508" w:type="dxa"/>
          </w:tcPr>
          <w:p w:rsidR="00A55AC9" w:rsidRPr="002E2B4F" w:rsidRDefault="007833B9" w:rsidP="00301686">
            <w:pPr>
              <w:rPr>
                <w:rFonts w:ascii="Trebuchet MS" w:hAnsi="Trebuchet MS"/>
                <w:sz w:val="24"/>
                <w:szCs w:val="24"/>
              </w:rPr>
            </w:pPr>
            <w:r w:rsidRPr="002E2B4F">
              <w:rPr>
                <w:rFonts w:ascii="Trebuchet MS" w:hAnsi="Trebuchet MS"/>
                <w:sz w:val="24"/>
                <w:szCs w:val="24"/>
              </w:rPr>
              <w:t>Individual homes introduced additional signage wherever possible</w:t>
            </w:r>
            <w:r w:rsidR="006112CA">
              <w:rPr>
                <w:rFonts w:ascii="Trebuchet MS" w:hAnsi="Trebuchet MS"/>
                <w:sz w:val="24"/>
                <w:szCs w:val="24"/>
              </w:rPr>
              <w:t>.</w:t>
            </w:r>
            <w:r w:rsidRPr="002E2B4F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643CA1" w:rsidRPr="002E2B4F" w:rsidTr="00A1000B">
        <w:tc>
          <w:tcPr>
            <w:tcW w:w="4508" w:type="dxa"/>
          </w:tcPr>
          <w:p w:rsidR="00643CA1" w:rsidRPr="002E2B4F" w:rsidRDefault="00643CA1" w:rsidP="00643CA1">
            <w:pPr>
              <w:pStyle w:val="Default"/>
            </w:pPr>
            <w:r w:rsidRPr="002E2B4F">
              <w:t xml:space="preserve">We found that </w:t>
            </w:r>
            <w:r w:rsidR="00ED2811" w:rsidRPr="002E2B4F">
              <w:t xml:space="preserve">across all homes </w:t>
            </w:r>
            <w:r w:rsidRPr="002E2B4F">
              <w:t xml:space="preserve">‘staff information boards’ were not consistently displayed </w:t>
            </w:r>
            <w:r w:rsidR="00ED2811" w:rsidRPr="002E2B4F">
              <w:t xml:space="preserve">for visitors </w:t>
            </w:r>
            <w:r w:rsidR="00ED2811">
              <w:t xml:space="preserve">in the </w:t>
            </w:r>
            <w:r w:rsidRPr="002E2B4F">
              <w:t>entrance/reception areas</w:t>
            </w:r>
            <w:r w:rsidR="006112CA">
              <w:t>.</w:t>
            </w:r>
          </w:p>
          <w:p w:rsidR="00643CA1" w:rsidRPr="002E2B4F" w:rsidRDefault="00643CA1" w:rsidP="00B17C3C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508" w:type="dxa"/>
          </w:tcPr>
          <w:p w:rsidR="00643CA1" w:rsidRPr="002E2B4F" w:rsidRDefault="00643CA1" w:rsidP="00643CA1">
            <w:pPr>
              <w:pStyle w:val="Default"/>
            </w:pPr>
            <w:r w:rsidRPr="002E2B4F">
              <w:t xml:space="preserve">DCC reviewed their position on </w:t>
            </w:r>
            <w:r w:rsidR="00A9373F" w:rsidRPr="002E2B4F">
              <w:t xml:space="preserve">the </w:t>
            </w:r>
            <w:r w:rsidRPr="002E2B4F">
              <w:t>necessity of these and decide</w:t>
            </w:r>
            <w:r w:rsidR="009C3A4D">
              <w:t>d</w:t>
            </w:r>
            <w:r w:rsidRPr="002E2B4F">
              <w:t xml:space="preserve"> that they add little value to what are essentially consi</w:t>
            </w:r>
            <w:r w:rsidR="00A9373F" w:rsidRPr="002E2B4F">
              <w:t>s</w:t>
            </w:r>
            <w:r w:rsidRPr="002E2B4F">
              <w:t>tent resident, staff and visitor groups</w:t>
            </w:r>
            <w:r w:rsidR="00373258">
              <w:t xml:space="preserve"> associated with the homes</w:t>
            </w:r>
            <w:r w:rsidRPr="002E2B4F">
              <w:t>.</w:t>
            </w:r>
          </w:p>
          <w:p w:rsidR="00643CA1" w:rsidRPr="002E2B4F" w:rsidRDefault="00643CA1" w:rsidP="00643CA1">
            <w:pPr>
              <w:pStyle w:val="Default"/>
            </w:pPr>
          </w:p>
        </w:tc>
      </w:tr>
      <w:tr w:rsidR="007833B9" w:rsidRPr="002E2B4F" w:rsidTr="00A1000B">
        <w:tc>
          <w:tcPr>
            <w:tcW w:w="4508" w:type="dxa"/>
          </w:tcPr>
          <w:p w:rsidR="007833B9" w:rsidRPr="002E2B4F" w:rsidRDefault="007833B9" w:rsidP="007833B9">
            <w:pPr>
              <w:rPr>
                <w:rFonts w:ascii="Trebuchet MS" w:hAnsi="Trebuchet MS"/>
                <w:sz w:val="24"/>
                <w:szCs w:val="24"/>
              </w:rPr>
            </w:pPr>
            <w:r w:rsidRPr="002E2B4F">
              <w:rPr>
                <w:rFonts w:ascii="Trebuchet MS" w:hAnsi="Trebuchet MS"/>
                <w:sz w:val="24"/>
                <w:szCs w:val="24"/>
              </w:rPr>
              <w:t>We found that a number of the homes were struggling to maintain their gardens and outside spaces</w:t>
            </w:r>
            <w:r w:rsidR="006112CA">
              <w:rPr>
                <w:rFonts w:ascii="Trebuchet MS" w:hAnsi="Trebuchet MS"/>
                <w:sz w:val="24"/>
                <w:szCs w:val="24"/>
              </w:rPr>
              <w:t>.</w:t>
            </w:r>
            <w:r w:rsidRPr="002E2B4F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7833B9" w:rsidRPr="002E2B4F" w:rsidRDefault="007833B9" w:rsidP="007833B9">
            <w:pPr>
              <w:rPr>
                <w:rFonts w:ascii="Trebuchet MS" w:hAnsi="Trebuchet MS"/>
                <w:sz w:val="24"/>
                <w:szCs w:val="24"/>
              </w:rPr>
            </w:pPr>
            <w:r w:rsidRPr="002E2B4F">
              <w:rPr>
                <w:rFonts w:ascii="Trebuchet MS" w:hAnsi="Trebuchet MS"/>
                <w:bCs/>
                <w:sz w:val="24"/>
                <w:szCs w:val="24"/>
              </w:rPr>
              <w:t xml:space="preserve">DCC reassessed the needs of each home and now provide </w:t>
            </w:r>
            <w:r w:rsidRPr="002E2B4F">
              <w:rPr>
                <w:rFonts w:ascii="Trebuchet MS" w:hAnsi="Trebuchet MS"/>
                <w:sz w:val="24"/>
                <w:szCs w:val="24"/>
              </w:rPr>
              <w:t xml:space="preserve">an improved regular low maintenance landscape service programme. </w:t>
            </w:r>
          </w:p>
          <w:p w:rsidR="007833B9" w:rsidRPr="002E2B4F" w:rsidRDefault="007833B9" w:rsidP="007833B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833B9" w:rsidRPr="002E2B4F" w:rsidTr="00A1000B">
        <w:tc>
          <w:tcPr>
            <w:tcW w:w="4508" w:type="dxa"/>
          </w:tcPr>
          <w:p w:rsidR="007833B9" w:rsidRPr="002E2B4F" w:rsidRDefault="007833B9" w:rsidP="007833B9">
            <w:pPr>
              <w:rPr>
                <w:rFonts w:ascii="Trebuchet MS" w:hAnsi="Trebuchet MS"/>
                <w:sz w:val="24"/>
                <w:szCs w:val="24"/>
              </w:rPr>
            </w:pPr>
            <w:r w:rsidRPr="002E2B4F">
              <w:rPr>
                <w:rFonts w:ascii="Trebuchet MS" w:hAnsi="Trebuchet MS"/>
                <w:sz w:val="24"/>
                <w:szCs w:val="24"/>
              </w:rPr>
              <w:t>We found that the number and location of hand sanitisers was variable throughout the homes</w:t>
            </w:r>
            <w:r w:rsidR="006112CA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7833B9" w:rsidRPr="002E2B4F" w:rsidRDefault="007833B9" w:rsidP="007833B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508" w:type="dxa"/>
          </w:tcPr>
          <w:p w:rsidR="007833B9" w:rsidRPr="002E2B4F" w:rsidRDefault="007833B9" w:rsidP="007833B9">
            <w:pPr>
              <w:rPr>
                <w:rFonts w:ascii="Trebuchet MS" w:hAnsi="Trebuchet MS"/>
                <w:sz w:val="24"/>
                <w:szCs w:val="24"/>
              </w:rPr>
            </w:pPr>
            <w:r w:rsidRPr="002E2B4F">
              <w:rPr>
                <w:rFonts w:ascii="Trebuchet MS" w:hAnsi="Trebuchet MS"/>
                <w:sz w:val="24"/>
                <w:szCs w:val="24"/>
              </w:rPr>
              <w:t>Homes where this was identified introduced more hand-gel units and/or provided staff with personal hand-gel bottles to use.</w:t>
            </w:r>
          </w:p>
          <w:p w:rsidR="007833B9" w:rsidRPr="002E2B4F" w:rsidRDefault="007833B9" w:rsidP="007833B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33B9" w:rsidRPr="002E2B4F" w:rsidTr="00A1000B">
        <w:tc>
          <w:tcPr>
            <w:tcW w:w="4508" w:type="dxa"/>
          </w:tcPr>
          <w:p w:rsidR="007833B9" w:rsidRDefault="007833B9" w:rsidP="007833B9">
            <w:pPr>
              <w:rPr>
                <w:rFonts w:ascii="Trebuchet MS" w:hAnsi="Trebuchet MS"/>
                <w:sz w:val="24"/>
                <w:szCs w:val="24"/>
              </w:rPr>
            </w:pPr>
            <w:r w:rsidRPr="002E2B4F">
              <w:rPr>
                <w:rFonts w:ascii="Trebuchet MS" w:hAnsi="Trebuchet MS"/>
                <w:sz w:val="24"/>
                <w:szCs w:val="24"/>
              </w:rPr>
              <w:t>We found that resident hand hygiene did not always appear to be consistently provided prior to and</w:t>
            </w:r>
            <w:r w:rsidR="00F52893">
              <w:rPr>
                <w:rFonts w:ascii="Trebuchet MS" w:hAnsi="Trebuchet MS"/>
                <w:sz w:val="24"/>
                <w:szCs w:val="24"/>
              </w:rPr>
              <w:t>/or</w:t>
            </w:r>
            <w:r w:rsidRPr="002E2B4F">
              <w:rPr>
                <w:rFonts w:ascii="Trebuchet MS" w:hAnsi="Trebuchet MS"/>
                <w:sz w:val="24"/>
                <w:szCs w:val="24"/>
              </w:rPr>
              <w:t xml:space="preserve"> after meals</w:t>
            </w:r>
            <w:r w:rsidR="006112CA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6E52B0" w:rsidRPr="002E2B4F" w:rsidRDefault="006E52B0" w:rsidP="007833B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508" w:type="dxa"/>
          </w:tcPr>
          <w:p w:rsidR="007833B9" w:rsidRPr="002E2B4F" w:rsidRDefault="006112CA" w:rsidP="007833B9">
            <w:pPr>
              <w:pStyle w:val="Default"/>
            </w:pPr>
            <w:r>
              <w:t>DCC have asked m</w:t>
            </w:r>
            <w:r w:rsidR="007833B9" w:rsidRPr="002E2B4F">
              <w:t>anagers to raise this concern with their staff team</w:t>
            </w:r>
            <w:r w:rsidR="00612185">
              <w:t>s</w:t>
            </w:r>
            <w:r w:rsidR="007833B9" w:rsidRPr="002E2B4F">
              <w:t xml:space="preserve"> and to observe </w:t>
            </w:r>
            <w:r w:rsidR="00612185">
              <w:t xml:space="preserve">the </w:t>
            </w:r>
            <w:r w:rsidR="007833B9" w:rsidRPr="002E2B4F">
              <w:t xml:space="preserve">practice on a daily basis. </w:t>
            </w:r>
          </w:p>
          <w:p w:rsidR="007833B9" w:rsidRPr="002E2B4F" w:rsidRDefault="007833B9" w:rsidP="007833B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833B9" w:rsidRPr="002E2B4F" w:rsidTr="00A1000B">
        <w:tc>
          <w:tcPr>
            <w:tcW w:w="4508" w:type="dxa"/>
          </w:tcPr>
          <w:p w:rsidR="007833B9" w:rsidRPr="002E2B4F" w:rsidRDefault="007833B9" w:rsidP="007833B9">
            <w:pPr>
              <w:rPr>
                <w:rFonts w:ascii="Trebuchet MS" w:hAnsi="Trebuchet MS"/>
                <w:sz w:val="24"/>
                <w:szCs w:val="24"/>
              </w:rPr>
            </w:pPr>
            <w:r w:rsidRPr="002E2B4F">
              <w:rPr>
                <w:rFonts w:ascii="Trebuchet MS" w:hAnsi="Trebuchet MS"/>
                <w:sz w:val="24"/>
                <w:szCs w:val="24"/>
              </w:rPr>
              <w:t>We found that there was variation between the homes in the provision and/or quality of dementia-friendly signage</w:t>
            </w:r>
          </w:p>
          <w:p w:rsidR="007833B9" w:rsidRPr="002E2B4F" w:rsidRDefault="007833B9" w:rsidP="007833B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508" w:type="dxa"/>
          </w:tcPr>
          <w:p w:rsidR="007833B9" w:rsidRPr="002E2B4F" w:rsidRDefault="00114BA2" w:rsidP="007833B9">
            <w:pPr>
              <w:pStyle w:val="Default"/>
            </w:pPr>
            <w:r>
              <w:t>DCC have assured us that I</w:t>
            </w:r>
            <w:r w:rsidR="007833B9" w:rsidRPr="002E2B4F">
              <w:t xml:space="preserve">nternal signage for the care homes has now been ordered </w:t>
            </w:r>
          </w:p>
        </w:tc>
      </w:tr>
      <w:tr w:rsidR="007833B9" w:rsidRPr="002E2B4F" w:rsidTr="00A1000B">
        <w:tc>
          <w:tcPr>
            <w:tcW w:w="4508" w:type="dxa"/>
          </w:tcPr>
          <w:p w:rsidR="007833B9" w:rsidRPr="002E2B4F" w:rsidRDefault="007833B9" w:rsidP="007833B9">
            <w:pPr>
              <w:pStyle w:val="Default"/>
            </w:pPr>
            <w:r w:rsidRPr="002E2B4F">
              <w:t>We found distinct differences in the quality of facilities, such as bedroom en-suites, particularly between the older and more modern homes. In some other homes the choice of baths or shower facilities was restrictive</w:t>
            </w:r>
          </w:p>
          <w:p w:rsidR="007833B9" w:rsidRPr="002E2B4F" w:rsidRDefault="007833B9" w:rsidP="007833B9">
            <w:pPr>
              <w:pStyle w:val="Default"/>
            </w:pPr>
          </w:p>
        </w:tc>
        <w:tc>
          <w:tcPr>
            <w:tcW w:w="4508" w:type="dxa"/>
          </w:tcPr>
          <w:p w:rsidR="007833B9" w:rsidRPr="002E2B4F" w:rsidRDefault="007833B9" w:rsidP="007833B9">
            <w:pPr>
              <w:pStyle w:val="Default"/>
              <w:rPr>
                <w:bCs/>
              </w:rPr>
            </w:pPr>
            <w:r w:rsidRPr="002E2B4F">
              <w:t xml:space="preserve">In 2016 DCC told us that a </w:t>
            </w:r>
            <w:r w:rsidRPr="002E2B4F">
              <w:rPr>
                <w:bCs/>
              </w:rPr>
              <w:t xml:space="preserve">£4.1m capital expenditure on Direct Care Homes for Older People had been approved and will include refurbishment in some homes </w:t>
            </w:r>
            <w:r w:rsidR="006112CA">
              <w:rPr>
                <w:bCs/>
              </w:rPr>
              <w:t xml:space="preserve">with </w:t>
            </w:r>
            <w:r w:rsidRPr="002E2B4F">
              <w:rPr>
                <w:bCs/>
              </w:rPr>
              <w:t>others having money to improve bath/ shower facilities.</w:t>
            </w:r>
          </w:p>
          <w:p w:rsidR="007833B9" w:rsidRPr="002E2B4F" w:rsidRDefault="007833B9" w:rsidP="007833B9">
            <w:pPr>
              <w:pStyle w:val="Default"/>
            </w:pPr>
          </w:p>
        </w:tc>
      </w:tr>
      <w:tr w:rsidR="00A65357" w:rsidRPr="002E2B4F" w:rsidTr="00A1000B">
        <w:tc>
          <w:tcPr>
            <w:tcW w:w="4508" w:type="dxa"/>
          </w:tcPr>
          <w:p w:rsidR="00A65357" w:rsidRPr="002E2B4F" w:rsidRDefault="00A65357" w:rsidP="00A65357">
            <w:pPr>
              <w:pStyle w:val="Default"/>
            </w:pPr>
            <w:r w:rsidRPr="002E2B4F">
              <w:t xml:space="preserve">We found that where homes had skylights installed they did not </w:t>
            </w:r>
            <w:r w:rsidR="00DF2D06" w:rsidRPr="002E2B4F">
              <w:t xml:space="preserve">always </w:t>
            </w:r>
            <w:r w:rsidR="00ED5926" w:rsidRPr="002E2B4F">
              <w:t xml:space="preserve">include </w:t>
            </w:r>
            <w:r w:rsidRPr="002E2B4F">
              <w:t xml:space="preserve">protection from any strong sunlight. </w:t>
            </w:r>
          </w:p>
        </w:tc>
        <w:tc>
          <w:tcPr>
            <w:tcW w:w="4508" w:type="dxa"/>
          </w:tcPr>
          <w:p w:rsidR="00A65357" w:rsidRPr="002E2B4F" w:rsidRDefault="00A65357" w:rsidP="00A65357">
            <w:pPr>
              <w:pStyle w:val="Default"/>
            </w:pPr>
            <w:r w:rsidRPr="002E2B4F">
              <w:t>In all cases the homes concerned introduced systems of either installing tinted UV protective glass or suitable blind systems.</w:t>
            </w:r>
          </w:p>
          <w:p w:rsidR="00A65357" w:rsidRPr="002E2B4F" w:rsidRDefault="00A65357" w:rsidP="00A65357">
            <w:pPr>
              <w:pStyle w:val="Default"/>
            </w:pPr>
          </w:p>
        </w:tc>
      </w:tr>
    </w:tbl>
    <w:p w:rsidR="00287FB8" w:rsidRDefault="00287FB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7FB8" w:rsidRPr="00D65DB0" w:rsidTr="00C17CEA">
        <w:tc>
          <w:tcPr>
            <w:tcW w:w="4508" w:type="dxa"/>
            <w:shd w:val="clear" w:color="auto" w:fill="D9D9D9" w:themeFill="background1" w:themeFillShade="D9"/>
          </w:tcPr>
          <w:p w:rsidR="00287FB8" w:rsidRPr="00D65DB0" w:rsidRDefault="00287FB8" w:rsidP="00C17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RECOMMENDATIONS THEME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="00287FB8" w:rsidRPr="00D65DB0" w:rsidRDefault="00287FB8" w:rsidP="00C17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SERVICE </w:t>
            </w:r>
            <w:r w:rsidRPr="00D65DB0">
              <w:rPr>
                <w:b/>
                <w:sz w:val="28"/>
                <w:szCs w:val="28"/>
              </w:rPr>
              <w:t>RESPONSES</w:t>
            </w:r>
          </w:p>
        </w:tc>
      </w:tr>
      <w:tr w:rsidR="00A65357" w:rsidRPr="002E2B4F" w:rsidTr="00A1000B">
        <w:tc>
          <w:tcPr>
            <w:tcW w:w="4508" w:type="dxa"/>
          </w:tcPr>
          <w:p w:rsidR="00A65357" w:rsidRPr="002E2B4F" w:rsidRDefault="00287FB8" w:rsidP="00A65357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br w:type="page"/>
            </w:r>
            <w:r w:rsidR="00A65357" w:rsidRPr="002E2B4F">
              <w:rPr>
                <w:rFonts w:ascii="Trebuchet MS" w:hAnsi="Trebuchet MS"/>
                <w:sz w:val="24"/>
                <w:szCs w:val="24"/>
              </w:rPr>
              <w:t xml:space="preserve">We found that it was not always clear as to how the </w:t>
            </w:r>
            <w:r w:rsidR="00B9444A" w:rsidRPr="002E2B4F">
              <w:rPr>
                <w:rFonts w:ascii="Trebuchet MS" w:hAnsi="Trebuchet MS"/>
                <w:sz w:val="24"/>
                <w:szCs w:val="24"/>
              </w:rPr>
              <w:t>requirements o</w:t>
            </w:r>
            <w:r w:rsidR="00EE5059" w:rsidRPr="002E2B4F">
              <w:rPr>
                <w:rFonts w:ascii="Trebuchet MS" w:hAnsi="Trebuchet MS"/>
                <w:sz w:val="24"/>
                <w:szCs w:val="24"/>
              </w:rPr>
              <w:t>f</w:t>
            </w:r>
            <w:r w:rsidR="00B9444A" w:rsidRPr="002E2B4F">
              <w:rPr>
                <w:rFonts w:ascii="Trebuchet MS" w:hAnsi="Trebuchet MS"/>
                <w:sz w:val="24"/>
                <w:szCs w:val="24"/>
              </w:rPr>
              <w:t xml:space="preserve"> the </w:t>
            </w:r>
            <w:r w:rsidR="00A65357" w:rsidRPr="002E2B4F">
              <w:rPr>
                <w:rFonts w:ascii="Trebuchet MS" w:hAnsi="Trebuchet MS"/>
                <w:sz w:val="24"/>
                <w:szCs w:val="24"/>
              </w:rPr>
              <w:t xml:space="preserve">Accessible Information Standard </w:t>
            </w:r>
            <w:r w:rsidR="00B9444A" w:rsidRPr="002E2B4F">
              <w:rPr>
                <w:rFonts w:ascii="Trebuchet MS" w:hAnsi="Trebuchet MS"/>
                <w:sz w:val="24"/>
                <w:szCs w:val="24"/>
              </w:rPr>
              <w:t>(July 2016) were</w:t>
            </w:r>
            <w:r w:rsidR="00A65357" w:rsidRPr="002E2B4F">
              <w:rPr>
                <w:rFonts w:ascii="Trebuchet MS" w:hAnsi="Trebuchet MS"/>
                <w:sz w:val="24"/>
                <w:szCs w:val="24"/>
              </w:rPr>
              <w:t xml:space="preserve"> being met in relation to each resident</w:t>
            </w:r>
            <w:r w:rsidR="006112CA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A65357" w:rsidRPr="002E2B4F" w:rsidRDefault="00A65357" w:rsidP="00A65357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2E2B4F">
              <w:rPr>
                <w:rFonts w:ascii="Trebuchet MS" w:hAnsi="Trebuchet MS"/>
                <w:bCs/>
                <w:sz w:val="24"/>
                <w:szCs w:val="24"/>
              </w:rPr>
              <w:t xml:space="preserve">DCC told us that awareness is being raised through discussions and that a new information gathering form identifying individual communication needs, is completed with each resident. </w:t>
            </w:r>
          </w:p>
          <w:p w:rsidR="00A65357" w:rsidRPr="002E2B4F" w:rsidRDefault="00A65357" w:rsidP="00A6535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65357" w:rsidRPr="002E2B4F" w:rsidTr="00A1000B">
        <w:tc>
          <w:tcPr>
            <w:tcW w:w="4508" w:type="dxa"/>
          </w:tcPr>
          <w:p w:rsidR="00A65357" w:rsidRPr="002E2B4F" w:rsidRDefault="00A65357" w:rsidP="00A6535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E2B4F">
              <w:rPr>
                <w:rFonts w:ascii="Trebuchet MS" w:hAnsi="Trebuchet MS"/>
                <w:sz w:val="24"/>
                <w:szCs w:val="24"/>
              </w:rPr>
              <w:t>We found that residents with capacity did not always have access to facilities to make their own drinks and snacks throughout the day</w:t>
            </w:r>
            <w:r w:rsidR="006112CA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A65357" w:rsidRPr="002E2B4F" w:rsidRDefault="00A65357" w:rsidP="00A65357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2E2B4F">
              <w:rPr>
                <w:rFonts w:ascii="Trebuchet MS" w:hAnsi="Trebuchet MS"/>
                <w:bCs/>
                <w:sz w:val="24"/>
                <w:szCs w:val="24"/>
              </w:rPr>
              <w:t>DCC told us that this is an area that will be addressed with regards to the ongoing refurbishment plans within homes.</w:t>
            </w:r>
          </w:p>
          <w:p w:rsidR="00A65357" w:rsidRPr="002E2B4F" w:rsidRDefault="00A65357" w:rsidP="00A6535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65357" w:rsidRPr="002E2B4F" w:rsidTr="00A1000B">
        <w:tc>
          <w:tcPr>
            <w:tcW w:w="4508" w:type="dxa"/>
          </w:tcPr>
          <w:p w:rsidR="00A65357" w:rsidRPr="002E2B4F" w:rsidRDefault="00A65357" w:rsidP="00A65357">
            <w:pPr>
              <w:rPr>
                <w:rFonts w:ascii="Trebuchet MS" w:hAnsi="Trebuchet MS"/>
                <w:sz w:val="24"/>
                <w:szCs w:val="24"/>
              </w:rPr>
            </w:pPr>
            <w:r w:rsidRPr="002E2B4F">
              <w:rPr>
                <w:rFonts w:ascii="Trebuchet MS" w:hAnsi="Trebuchet MS"/>
                <w:sz w:val="24"/>
                <w:szCs w:val="24"/>
              </w:rPr>
              <w:t>We found that there was some inconsistency across homes concerning the range and frequency of stimulating leisure</w:t>
            </w:r>
            <w:r w:rsidR="00A41EBA" w:rsidRPr="002E2B4F">
              <w:rPr>
                <w:rFonts w:ascii="Trebuchet MS" w:hAnsi="Trebuchet MS"/>
                <w:sz w:val="24"/>
                <w:szCs w:val="24"/>
              </w:rPr>
              <w:t>/recreational</w:t>
            </w:r>
            <w:r w:rsidRPr="002E2B4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043690" w:rsidRPr="002E2B4F">
              <w:rPr>
                <w:rFonts w:ascii="Trebuchet MS" w:hAnsi="Trebuchet MS"/>
                <w:sz w:val="24"/>
                <w:szCs w:val="24"/>
              </w:rPr>
              <w:t xml:space="preserve">and therapeutic </w:t>
            </w:r>
            <w:r w:rsidRPr="002E2B4F">
              <w:rPr>
                <w:rFonts w:ascii="Trebuchet MS" w:hAnsi="Trebuchet MS"/>
                <w:sz w:val="24"/>
                <w:szCs w:val="24"/>
              </w:rPr>
              <w:t>activities for residents</w:t>
            </w:r>
            <w:r w:rsidR="006112CA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A65357" w:rsidRPr="002E2B4F" w:rsidRDefault="00A65357" w:rsidP="00A65357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2E2B4F">
              <w:rPr>
                <w:rFonts w:ascii="Trebuchet MS" w:hAnsi="Trebuchet MS"/>
                <w:bCs/>
                <w:sz w:val="24"/>
                <w:szCs w:val="24"/>
              </w:rPr>
              <w:t>DCC told us that they had reconfigured staffing arrangements to introduce</w:t>
            </w:r>
            <w:r w:rsidR="006112CA">
              <w:rPr>
                <w:rFonts w:ascii="Trebuchet MS" w:hAnsi="Trebuchet MS"/>
                <w:bCs/>
                <w:sz w:val="24"/>
                <w:szCs w:val="24"/>
              </w:rPr>
              <w:t xml:space="preserve"> a senior care w</w:t>
            </w:r>
            <w:r w:rsidRPr="002E2B4F">
              <w:rPr>
                <w:rFonts w:ascii="Trebuchet MS" w:hAnsi="Trebuchet MS"/>
                <w:bCs/>
                <w:sz w:val="24"/>
                <w:szCs w:val="24"/>
              </w:rPr>
              <w:t>orker role with responsibilities to coordinate a programme of activities delivered by the staff team as a whole.</w:t>
            </w:r>
          </w:p>
          <w:p w:rsidR="00A65357" w:rsidRPr="002E2B4F" w:rsidRDefault="00A65357" w:rsidP="00A65357">
            <w:pPr>
              <w:pStyle w:val="Default"/>
              <w:rPr>
                <w:bCs/>
              </w:rPr>
            </w:pPr>
          </w:p>
        </w:tc>
      </w:tr>
      <w:tr w:rsidR="00A65357" w:rsidRPr="002E2B4F" w:rsidTr="00A1000B">
        <w:tc>
          <w:tcPr>
            <w:tcW w:w="4508" w:type="dxa"/>
          </w:tcPr>
          <w:p w:rsidR="00A65357" w:rsidRPr="002E2B4F" w:rsidRDefault="00A65357" w:rsidP="00A65357">
            <w:pPr>
              <w:pStyle w:val="Default"/>
            </w:pPr>
            <w:r w:rsidRPr="002E2B4F">
              <w:t>We found that hearing loop systems were not always evident or known how to be used by staff in all homes.</w:t>
            </w:r>
          </w:p>
        </w:tc>
        <w:tc>
          <w:tcPr>
            <w:tcW w:w="4508" w:type="dxa"/>
          </w:tcPr>
          <w:p w:rsidR="00A65357" w:rsidRPr="002E2B4F" w:rsidRDefault="00A65357" w:rsidP="00A65357">
            <w:pPr>
              <w:pStyle w:val="Default"/>
            </w:pPr>
            <w:r w:rsidRPr="002E2B4F">
              <w:t xml:space="preserve">DCC told us that they have reviewed what is currently in place within establishments and a development plan is being drawn together. </w:t>
            </w:r>
          </w:p>
          <w:p w:rsidR="00A65357" w:rsidRPr="002E2B4F" w:rsidRDefault="00A65357" w:rsidP="00A65357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:rsidR="00A1000B" w:rsidRPr="002E2B4F" w:rsidRDefault="00A1000B" w:rsidP="00AD5784">
      <w:pPr>
        <w:jc w:val="center"/>
        <w:rPr>
          <w:rFonts w:ascii="Trebuchet MS" w:hAnsi="Trebuchet MS"/>
          <w:b/>
          <w:sz w:val="24"/>
          <w:szCs w:val="24"/>
        </w:rPr>
      </w:pPr>
    </w:p>
    <w:sectPr w:rsidR="00A1000B" w:rsidRPr="002E2B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38" w:rsidRDefault="006E6E38" w:rsidP="009C4334">
      <w:pPr>
        <w:spacing w:after="0" w:line="240" w:lineRule="auto"/>
      </w:pPr>
      <w:r>
        <w:separator/>
      </w:r>
    </w:p>
  </w:endnote>
  <w:endnote w:type="continuationSeparator" w:id="0">
    <w:p w:rsidR="006E6E38" w:rsidRDefault="006E6E38" w:rsidP="009C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34" w:rsidRDefault="00981E35">
    <w:pPr>
      <w:pStyle w:val="Footer"/>
    </w:pPr>
    <w:r>
      <w:t xml:space="preserve">V1 </w:t>
    </w:r>
    <w:r w:rsidR="009C4334">
      <w:t xml:space="preserve">Enter &amp; View Annual Report </w:t>
    </w:r>
    <w:r>
      <w:t>30052017 DW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38" w:rsidRDefault="006E6E38" w:rsidP="009C4334">
      <w:pPr>
        <w:spacing w:after="0" w:line="240" w:lineRule="auto"/>
      </w:pPr>
      <w:r>
        <w:separator/>
      </w:r>
    </w:p>
  </w:footnote>
  <w:footnote w:type="continuationSeparator" w:id="0">
    <w:p w:rsidR="006E6E38" w:rsidRDefault="006E6E38" w:rsidP="009C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BE" w:rsidRDefault="00E271BE">
    <w:pPr>
      <w:pStyle w:val="Header"/>
    </w:pPr>
    <w:r>
      <w:rPr>
        <w:rFonts w:ascii="Trebuchet MS" w:hAnsi="Trebuchet MS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9776322" wp14:editId="0422E107">
          <wp:simplePos x="0" y="0"/>
          <wp:positionH relativeFrom="margin">
            <wp:posOffset>3681730</wp:posOffset>
          </wp:positionH>
          <wp:positionV relativeFrom="paragraph">
            <wp:posOffset>-304165</wp:posOffset>
          </wp:positionV>
          <wp:extent cx="1939290" cy="48450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_Derbysh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FB0"/>
    <w:multiLevelType w:val="hybridMultilevel"/>
    <w:tmpl w:val="0FB6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D5ADA"/>
    <w:multiLevelType w:val="hybridMultilevel"/>
    <w:tmpl w:val="AE347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47FB0"/>
    <w:multiLevelType w:val="hybridMultilevel"/>
    <w:tmpl w:val="5D92334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84"/>
    <w:rsid w:val="00043690"/>
    <w:rsid w:val="00056CE6"/>
    <w:rsid w:val="0008185F"/>
    <w:rsid w:val="000D16BF"/>
    <w:rsid w:val="00103BCC"/>
    <w:rsid w:val="00114BA2"/>
    <w:rsid w:val="00125208"/>
    <w:rsid w:val="00126B0F"/>
    <w:rsid w:val="00126D64"/>
    <w:rsid w:val="0016745E"/>
    <w:rsid w:val="001E0B64"/>
    <w:rsid w:val="002079D2"/>
    <w:rsid w:val="00255564"/>
    <w:rsid w:val="00287FB8"/>
    <w:rsid w:val="00297CEF"/>
    <w:rsid w:val="002D7CA8"/>
    <w:rsid w:val="002E2763"/>
    <w:rsid w:val="002E2B4F"/>
    <w:rsid w:val="002F7925"/>
    <w:rsid w:val="00301686"/>
    <w:rsid w:val="00373258"/>
    <w:rsid w:val="003A30DA"/>
    <w:rsid w:val="003A4A2E"/>
    <w:rsid w:val="003C163E"/>
    <w:rsid w:val="003C62ED"/>
    <w:rsid w:val="003E6921"/>
    <w:rsid w:val="004020A2"/>
    <w:rsid w:val="0042057D"/>
    <w:rsid w:val="004361DF"/>
    <w:rsid w:val="00474E1A"/>
    <w:rsid w:val="004B5298"/>
    <w:rsid w:val="00502B38"/>
    <w:rsid w:val="00512477"/>
    <w:rsid w:val="00536F8F"/>
    <w:rsid w:val="00540643"/>
    <w:rsid w:val="00551216"/>
    <w:rsid w:val="005513E9"/>
    <w:rsid w:val="00567F86"/>
    <w:rsid w:val="00593824"/>
    <w:rsid w:val="00597D84"/>
    <w:rsid w:val="005A417D"/>
    <w:rsid w:val="005B064F"/>
    <w:rsid w:val="005C3A3D"/>
    <w:rsid w:val="005E4957"/>
    <w:rsid w:val="006112CA"/>
    <w:rsid w:val="00612185"/>
    <w:rsid w:val="006135A6"/>
    <w:rsid w:val="00627AA6"/>
    <w:rsid w:val="00643CA1"/>
    <w:rsid w:val="00644899"/>
    <w:rsid w:val="006C2058"/>
    <w:rsid w:val="006C772D"/>
    <w:rsid w:val="006E52B0"/>
    <w:rsid w:val="006E6E38"/>
    <w:rsid w:val="0073270B"/>
    <w:rsid w:val="007833B9"/>
    <w:rsid w:val="00793B9C"/>
    <w:rsid w:val="007C6248"/>
    <w:rsid w:val="00802A90"/>
    <w:rsid w:val="00863316"/>
    <w:rsid w:val="00896298"/>
    <w:rsid w:val="008B5C97"/>
    <w:rsid w:val="008D6B2F"/>
    <w:rsid w:val="00981E35"/>
    <w:rsid w:val="00984B9D"/>
    <w:rsid w:val="009B7A7A"/>
    <w:rsid w:val="009C1142"/>
    <w:rsid w:val="009C3A4D"/>
    <w:rsid w:val="009C4334"/>
    <w:rsid w:val="009C7746"/>
    <w:rsid w:val="009D637F"/>
    <w:rsid w:val="009E6E83"/>
    <w:rsid w:val="00A0508D"/>
    <w:rsid w:val="00A1000B"/>
    <w:rsid w:val="00A10D5F"/>
    <w:rsid w:val="00A41EBA"/>
    <w:rsid w:val="00A55AC9"/>
    <w:rsid w:val="00A5709E"/>
    <w:rsid w:val="00A65357"/>
    <w:rsid w:val="00A82947"/>
    <w:rsid w:val="00A85B24"/>
    <w:rsid w:val="00A9373F"/>
    <w:rsid w:val="00A9444B"/>
    <w:rsid w:val="00AA4DA4"/>
    <w:rsid w:val="00AD5784"/>
    <w:rsid w:val="00AE754E"/>
    <w:rsid w:val="00B00C12"/>
    <w:rsid w:val="00B17C3C"/>
    <w:rsid w:val="00B61C31"/>
    <w:rsid w:val="00B9444A"/>
    <w:rsid w:val="00C01B24"/>
    <w:rsid w:val="00C049EA"/>
    <w:rsid w:val="00C05DD9"/>
    <w:rsid w:val="00C14539"/>
    <w:rsid w:val="00C16E6C"/>
    <w:rsid w:val="00C67827"/>
    <w:rsid w:val="00C77023"/>
    <w:rsid w:val="00CA0189"/>
    <w:rsid w:val="00CA3010"/>
    <w:rsid w:val="00CC4329"/>
    <w:rsid w:val="00CE3ED2"/>
    <w:rsid w:val="00CE7009"/>
    <w:rsid w:val="00D65DB0"/>
    <w:rsid w:val="00D72DAD"/>
    <w:rsid w:val="00D810AB"/>
    <w:rsid w:val="00D90C77"/>
    <w:rsid w:val="00DB2BF6"/>
    <w:rsid w:val="00DB3304"/>
    <w:rsid w:val="00DB4FFD"/>
    <w:rsid w:val="00DD07E7"/>
    <w:rsid w:val="00DD345C"/>
    <w:rsid w:val="00DF2D06"/>
    <w:rsid w:val="00DF547A"/>
    <w:rsid w:val="00DF7F65"/>
    <w:rsid w:val="00E271BE"/>
    <w:rsid w:val="00E56134"/>
    <w:rsid w:val="00E7125D"/>
    <w:rsid w:val="00E712EB"/>
    <w:rsid w:val="00E72070"/>
    <w:rsid w:val="00E942A9"/>
    <w:rsid w:val="00EA54F0"/>
    <w:rsid w:val="00ED2811"/>
    <w:rsid w:val="00ED5926"/>
    <w:rsid w:val="00EE5059"/>
    <w:rsid w:val="00F52893"/>
    <w:rsid w:val="00F70F02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C7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334"/>
  </w:style>
  <w:style w:type="paragraph" w:styleId="Footer">
    <w:name w:val="footer"/>
    <w:basedOn w:val="Normal"/>
    <w:link w:val="FooterChar"/>
    <w:uiPriority w:val="99"/>
    <w:unhideWhenUsed/>
    <w:rsid w:val="009C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334"/>
  </w:style>
  <w:style w:type="paragraph" w:styleId="NoSpacing">
    <w:name w:val="No Spacing"/>
    <w:uiPriority w:val="1"/>
    <w:qFormat/>
    <w:rsid w:val="00611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C7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334"/>
  </w:style>
  <w:style w:type="paragraph" w:styleId="Footer">
    <w:name w:val="footer"/>
    <w:basedOn w:val="Normal"/>
    <w:link w:val="FooterChar"/>
    <w:uiPriority w:val="99"/>
    <w:unhideWhenUsed/>
    <w:rsid w:val="009C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334"/>
  </w:style>
  <w:style w:type="paragraph" w:styleId="NoSpacing">
    <w:name w:val="No Spacing"/>
    <w:uiPriority w:val="1"/>
    <w:qFormat/>
    <w:rsid w:val="00611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1129</Words>
  <Characters>6436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Weinrabe</dc:creator>
  <cp:lastModifiedBy>Homeniuk, Robyn</cp:lastModifiedBy>
  <cp:revision>2</cp:revision>
  <dcterms:created xsi:type="dcterms:W3CDTF">2017-06-16T08:34:00Z</dcterms:created>
  <dcterms:modified xsi:type="dcterms:W3CDTF">2017-06-16T08:34:00Z</dcterms:modified>
</cp:coreProperties>
</file>