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EBE" w:rsidRPr="00CF63DE" w:rsidRDefault="00020EBE" w:rsidP="00020EBE">
      <w:pPr>
        <w:ind w:right="848"/>
        <w:jc w:val="center"/>
        <w:rPr>
          <w:rFonts w:ascii="Arial" w:hAnsi="Arial" w:cs="Arial"/>
          <w:sz w:val="40"/>
          <w:szCs w:val="40"/>
        </w:rPr>
      </w:pPr>
      <w:r w:rsidRPr="00C476E8">
        <w:rPr>
          <w:rFonts w:ascii="Arial" w:hAnsi="Arial" w:cs="Arial"/>
          <w:noProof/>
          <w:sz w:val="36"/>
          <w:szCs w:val="36"/>
          <w:lang w:eastAsia="en-GB"/>
        </w:rPr>
        <mc:AlternateContent>
          <mc:Choice Requires="wps">
            <w:drawing>
              <wp:anchor distT="0" distB="0" distL="114300" distR="114300" simplePos="0" relativeHeight="251661312" behindDoc="0" locked="0" layoutInCell="1" allowOverlap="1" wp14:anchorId="0406C1D0" wp14:editId="1245EF87">
                <wp:simplePos x="0" y="0"/>
                <wp:positionH relativeFrom="column">
                  <wp:posOffset>-5080</wp:posOffset>
                </wp:positionH>
                <wp:positionV relativeFrom="paragraph">
                  <wp:posOffset>88900</wp:posOffset>
                </wp:positionV>
                <wp:extent cx="6134100" cy="18478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47850"/>
                        </a:xfrm>
                        <a:prstGeom prst="rect">
                          <a:avLst/>
                        </a:prstGeom>
                        <a:noFill/>
                        <a:ln w="9525">
                          <a:noFill/>
                          <a:miter lim="800000"/>
                          <a:headEnd/>
                          <a:tailEnd/>
                        </a:ln>
                      </wps:spPr>
                      <wps:txbx>
                        <w:txbxContent>
                          <w:p w:rsidR="00020EBE" w:rsidRPr="0003509E" w:rsidRDefault="00020EBE" w:rsidP="00020EBE">
                            <w:pPr>
                              <w:rPr>
                                <w:rFonts w:ascii="Arial" w:hAnsi="Arial" w:cs="Arial"/>
                                <w:sz w:val="44"/>
                                <w:szCs w:val="44"/>
                              </w:rPr>
                            </w:pPr>
                            <w:r w:rsidRPr="0003509E">
                              <w:rPr>
                                <w:rFonts w:ascii="Arial" w:hAnsi="Arial" w:cs="Arial"/>
                                <w:sz w:val="44"/>
                                <w:szCs w:val="44"/>
                              </w:rPr>
                              <w:t>Sunderland’s Young People and their Experiences of Healthcare Services</w:t>
                            </w:r>
                          </w:p>
                          <w:p w:rsidR="00020EBE" w:rsidRPr="0003509E" w:rsidRDefault="00020EBE" w:rsidP="00020EBE">
                            <w:pPr>
                              <w:rPr>
                                <w:rFonts w:ascii="Arial" w:hAnsi="Arial" w:cs="Arial"/>
                                <w:sz w:val="36"/>
                                <w:szCs w:val="36"/>
                              </w:rPr>
                            </w:pPr>
                          </w:p>
                          <w:p w:rsidR="00020EBE" w:rsidRPr="0003509E" w:rsidRDefault="00020EBE" w:rsidP="00020EBE">
                            <w:pPr>
                              <w:rPr>
                                <w:rFonts w:ascii="Arial" w:hAnsi="Arial" w:cs="Arial"/>
                                <w:sz w:val="36"/>
                                <w:szCs w:val="36"/>
                              </w:rPr>
                            </w:pPr>
                            <w:r w:rsidRPr="0003509E">
                              <w:rPr>
                                <w:rFonts w:ascii="Arial" w:hAnsi="Arial" w:cs="Arial"/>
                                <w:sz w:val="36"/>
                                <w:szCs w:val="36"/>
                              </w:rPr>
                              <w:t xml:space="preserve">December 2015 </w:t>
                            </w:r>
                          </w:p>
                          <w:p w:rsidR="00020EBE" w:rsidRPr="009A3395" w:rsidRDefault="00020EBE" w:rsidP="00020EBE">
                            <w:pPr>
                              <w:rPr>
                                <w:rFonts w:ascii="Century Gothic" w:hAnsi="Century Gothic"/>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06C1D0" id="_x0000_t202" coordsize="21600,21600" o:spt="202" path="m,l,21600r21600,l21600,xe">
                <v:stroke joinstyle="miter"/>
                <v:path gradientshapeok="t" o:connecttype="rect"/>
              </v:shapetype>
              <v:shape id="Text Box 2" o:spid="_x0000_s1026" type="#_x0000_t202" style="position:absolute;left:0;text-align:left;margin-left:-.4pt;margin-top:7pt;width:483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" filled="f" stroked="f">
                <v:textbox>
                  <w:txbxContent>
                    <w:p w:rsidR="00020EBE" w:rsidRPr="0003509E" w:rsidRDefault="00020EBE" w:rsidP="00020EBE">
                      <w:pPr>
                        <w:rPr>
                          <w:rFonts w:ascii="Arial" w:hAnsi="Arial" w:cs="Arial"/>
                          <w:sz w:val="44"/>
                          <w:szCs w:val="44"/>
                        </w:rPr>
                      </w:pPr>
                      <w:r w:rsidRPr="0003509E">
                        <w:rPr>
                          <w:rFonts w:ascii="Arial" w:hAnsi="Arial" w:cs="Arial"/>
                          <w:sz w:val="44"/>
                          <w:szCs w:val="44"/>
                        </w:rPr>
                        <w:t>Sunderland’s Young People and their Experiences of Healthcare Services</w:t>
                      </w:r>
                    </w:p>
                    <w:p w:rsidR="00020EBE" w:rsidRPr="0003509E" w:rsidRDefault="00020EBE" w:rsidP="00020EBE">
                      <w:pPr>
                        <w:rPr>
                          <w:rFonts w:ascii="Arial" w:hAnsi="Arial" w:cs="Arial"/>
                          <w:sz w:val="36"/>
                          <w:szCs w:val="36"/>
                        </w:rPr>
                      </w:pPr>
                    </w:p>
                    <w:p w:rsidR="00020EBE" w:rsidRPr="0003509E" w:rsidRDefault="00020EBE" w:rsidP="00020EBE">
                      <w:pPr>
                        <w:rPr>
                          <w:rFonts w:ascii="Arial" w:hAnsi="Arial" w:cs="Arial"/>
                          <w:sz w:val="36"/>
                          <w:szCs w:val="36"/>
                        </w:rPr>
                      </w:pPr>
                      <w:r w:rsidRPr="0003509E">
                        <w:rPr>
                          <w:rFonts w:ascii="Arial" w:hAnsi="Arial" w:cs="Arial"/>
                          <w:sz w:val="36"/>
                          <w:szCs w:val="36"/>
                        </w:rPr>
                        <w:t xml:space="preserve">December 2015 </w:t>
                      </w:r>
                    </w:p>
                    <w:p w:rsidR="00020EBE" w:rsidRPr="009A3395" w:rsidRDefault="00020EBE" w:rsidP="00020EBE">
                      <w:pPr>
                        <w:rPr>
                          <w:rFonts w:ascii="Century Gothic" w:hAnsi="Century Gothic"/>
                          <w:sz w:val="36"/>
                          <w:szCs w:val="36"/>
                        </w:rPr>
                      </w:pPr>
                    </w:p>
                  </w:txbxContent>
                </v:textbox>
              </v:shape>
            </w:pict>
          </mc:Fallback>
        </mc:AlternateContent>
      </w:r>
    </w:p>
    <w:p w:rsidR="00020EBE" w:rsidRPr="00CF63DE" w:rsidRDefault="00020EBE" w:rsidP="00020EBE">
      <w:pPr>
        <w:ind w:right="848"/>
        <w:jc w:val="center"/>
        <w:rPr>
          <w:rFonts w:ascii="Arial" w:hAnsi="Arial" w:cs="Arial"/>
          <w:sz w:val="40"/>
          <w:szCs w:val="40"/>
        </w:rPr>
      </w:pPr>
    </w:p>
    <w:p w:rsidR="00020EBE" w:rsidRPr="00CF63DE" w:rsidRDefault="00020EBE" w:rsidP="00020EBE">
      <w:pPr>
        <w:ind w:right="848"/>
        <w:jc w:val="center"/>
        <w:rPr>
          <w:rFonts w:ascii="Arial" w:hAnsi="Arial" w:cs="Arial"/>
          <w:sz w:val="40"/>
          <w:szCs w:val="40"/>
        </w:rPr>
      </w:pPr>
    </w:p>
    <w:p w:rsidR="00020EBE" w:rsidRPr="00CF63DE" w:rsidRDefault="00020EBE" w:rsidP="00020EBE">
      <w:pPr>
        <w:ind w:right="848"/>
        <w:jc w:val="center"/>
        <w:rPr>
          <w:rFonts w:ascii="Arial" w:hAnsi="Arial" w:cs="Arial"/>
          <w:sz w:val="40"/>
          <w:szCs w:val="40"/>
        </w:rPr>
      </w:pPr>
    </w:p>
    <w:p w:rsidR="00020EBE" w:rsidRPr="00CF63DE" w:rsidRDefault="00020EBE" w:rsidP="00020EBE">
      <w:pPr>
        <w:ind w:right="848"/>
        <w:jc w:val="center"/>
        <w:rPr>
          <w:rFonts w:ascii="Arial" w:hAnsi="Arial" w:cs="Arial"/>
          <w:sz w:val="40"/>
          <w:szCs w:val="40"/>
        </w:rPr>
      </w:pPr>
    </w:p>
    <w:p w:rsidR="00020EBE" w:rsidRDefault="00020EBE" w:rsidP="00020EBE">
      <w:pPr>
        <w:ind w:right="848"/>
        <w:jc w:val="center"/>
        <w:rPr>
          <w:rFonts w:ascii="Arial" w:hAnsi="Arial" w:cs="Arial"/>
          <w:sz w:val="40"/>
          <w:szCs w:val="40"/>
        </w:rPr>
      </w:pPr>
    </w:p>
    <w:p w:rsidR="00020EBE" w:rsidRDefault="00020EBE" w:rsidP="00020EBE">
      <w:pPr>
        <w:ind w:right="848"/>
        <w:jc w:val="center"/>
        <w:rPr>
          <w:rFonts w:ascii="Arial" w:hAnsi="Arial" w:cs="Arial"/>
          <w:sz w:val="40"/>
          <w:szCs w:val="40"/>
        </w:rPr>
      </w:pPr>
      <w:r>
        <w:rPr>
          <w:rFonts w:ascii="Arial" w:hAnsi="Arial" w:cs="Arial"/>
          <w:noProof/>
          <w:sz w:val="40"/>
          <w:szCs w:val="40"/>
          <w:lang w:eastAsia="en-GB"/>
        </w:rPr>
        <w:drawing>
          <wp:anchor distT="0" distB="0" distL="114300" distR="114300" simplePos="0" relativeHeight="251673600" behindDoc="1" locked="0" layoutInCell="1" allowOverlap="1" wp14:anchorId="1A3B2212" wp14:editId="6996CE8C">
            <wp:simplePos x="0" y="0"/>
            <wp:positionH relativeFrom="column">
              <wp:posOffset>3810</wp:posOffset>
            </wp:positionH>
            <wp:positionV relativeFrom="paragraph">
              <wp:posOffset>478790</wp:posOffset>
            </wp:positionV>
            <wp:extent cx="6184900" cy="4429125"/>
            <wp:effectExtent l="0" t="0" r="6350" b="9525"/>
            <wp:wrapTight wrapText="bothSides">
              <wp:wrapPolygon edited="0">
                <wp:start x="0" y="0"/>
                <wp:lineTo x="0" y="21554"/>
                <wp:lineTo x="21556" y="21554"/>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C82A.tmp"/>
                    <pic:cNvPicPr/>
                  </pic:nvPicPr>
                  <pic:blipFill>
                    <a:blip r:embed="rId8">
                      <a:extLst>
                        <a:ext uri="{28A0092B-C50C-407E-A947-70E740481C1C}">
                          <a14:useLocalDpi xmlns:a14="http://schemas.microsoft.com/office/drawing/2010/main" val="0"/>
                        </a:ext>
                      </a:extLst>
                    </a:blip>
                    <a:stretch>
                      <a:fillRect/>
                    </a:stretch>
                  </pic:blipFill>
                  <pic:spPr>
                    <a:xfrm>
                      <a:off x="0" y="0"/>
                      <a:ext cx="6184900" cy="4429125"/>
                    </a:xfrm>
                    <a:prstGeom prst="rect">
                      <a:avLst/>
                    </a:prstGeom>
                  </pic:spPr>
                </pic:pic>
              </a:graphicData>
            </a:graphic>
            <wp14:sizeRelH relativeFrom="page">
              <wp14:pctWidth>0</wp14:pctWidth>
            </wp14:sizeRelH>
            <wp14:sizeRelV relativeFrom="page">
              <wp14:pctHeight>0</wp14:pctHeight>
            </wp14:sizeRelV>
          </wp:anchor>
        </w:drawing>
      </w:r>
    </w:p>
    <w:p w:rsidR="00020EBE" w:rsidRPr="00CF63DE" w:rsidRDefault="00020EBE" w:rsidP="00020EBE">
      <w:pPr>
        <w:ind w:right="848"/>
        <w:jc w:val="center"/>
        <w:rPr>
          <w:rFonts w:ascii="Arial" w:hAnsi="Arial" w:cs="Arial"/>
          <w:sz w:val="40"/>
          <w:szCs w:val="40"/>
        </w:rPr>
      </w:pPr>
    </w:p>
    <w:p w:rsidR="00020EBE" w:rsidRPr="00CF63DE" w:rsidRDefault="00020EBE" w:rsidP="00020EBE">
      <w:pPr>
        <w:ind w:right="848"/>
        <w:jc w:val="right"/>
        <w:rPr>
          <w:rFonts w:ascii="Arial" w:hAnsi="Arial" w:cs="Arial"/>
          <w:sz w:val="40"/>
          <w:szCs w:val="40"/>
        </w:rPr>
      </w:pPr>
    </w:p>
    <w:p w:rsidR="00020EBE" w:rsidRPr="00CF63DE" w:rsidRDefault="00020EBE" w:rsidP="00020EBE">
      <w:pPr>
        <w:ind w:right="848"/>
        <w:rPr>
          <w:rFonts w:ascii="Arial" w:hAnsi="Arial" w:cs="Arial"/>
          <w:sz w:val="52"/>
          <w:szCs w:val="52"/>
        </w:rPr>
      </w:pPr>
    </w:p>
    <w:p w:rsidR="00020EBE" w:rsidRDefault="00020EBE" w:rsidP="00020EBE">
      <w:pPr>
        <w:ind w:right="848"/>
        <w:rPr>
          <w:rFonts w:ascii="Arial" w:hAnsi="Arial" w:cs="Arial"/>
          <w:sz w:val="52"/>
          <w:szCs w:val="52"/>
        </w:rPr>
      </w:pPr>
      <w:r>
        <w:rPr>
          <w:rFonts w:ascii="Arial" w:hAnsi="Arial" w:cs="Arial"/>
          <w:noProof/>
          <w:color w:val="4F6228" w:themeColor="accent3" w:themeShade="80"/>
          <w:lang w:eastAsia="en-GB"/>
        </w:rPr>
        <w:drawing>
          <wp:anchor distT="0" distB="0" distL="114300" distR="114300" simplePos="0" relativeHeight="251666432" behindDoc="0" locked="0" layoutInCell="1" allowOverlap="1" wp14:anchorId="37255C8F" wp14:editId="2F5CA69A">
            <wp:simplePos x="0" y="0"/>
            <wp:positionH relativeFrom="column">
              <wp:posOffset>810260</wp:posOffset>
            </wp:positionH>
            <wp:positionV relativeFrom="paragraph">
              <wp:posOffset>242570</wp:posOffset>
            </wp:positionV>
            <wp:extent cx="1165860" cy="1295400"/>
            <wp:effectExtent l="171450" t="171450" r="377190" b="3619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43A2E.tmp"/>
                    <pic:cNvPicPr/>
                  </pic:nvPicPr>
                  <pic:blipFill>
                    <a:blip r:embed="rId9">
                      <a:extLst>
                        <a:ext uri="{28A0092B-C50C-407E-A947-70E740481C1C}">
                          <a14:useLocalDpi xmlns:a14="http://schemas.microsoft.com/office/drawing/2010/main" val="0"/>
                        </a:ext>
                      </a:extLst>
                    </a:blip>
                    <a:stretch>
                      <a:fillRect/>
                    </a:stretch>
                  </pic:blipFill>
                  <pic:spPr>
                    <a:xfrm>
                      <a:off x="0" y="0"/>
                      <a:ext cx="1165860" cy="1295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20EBE" w:rsidRPr="00CF63DE" w:rsidRDefault="00020EBE" w:rsidP="00020EBE">
      <w:pPr>
        <w:ind w:right="848"/>
        <w:rPr>
          <w:rFonts w:ascii="Arial" w:hAnsi="Arial" w:cs="Arial"/>
          <w:sz w:val="52"/>
          <w:szCs w:val="52"/>
        </w:rPr>
      </w:pPr>
      <w:r>
        <w:rPr>
          <w:rFonts w:ascii="Arial" w:hAnsi="Arial" w:cs="Arial"/>
          <w:noProof/>
          <w:sz w:val="52"/>
          <w:szCs w:val="52"/>
          <w:lang w:eastAsia="en-GB"/>
        </w:rPr>
        <w:drawing>
          <wp:anchor distT="0" distB="0" distL="114300" distR="114300" simplePos="0" relativeHeight="251667456" behindDoc="0" locked="0" layoutInCell="1" allowOverlap="1" wp14:anchorId="3BA70BB8" wp14:editId="12796ADD">
            <wp:simplePos x="0" y="0"/>
            <wp:positionH relativeFrom="column">
              <wp:posOffset>2760980</wp:posOffset>
            </wp:positionH>
            <wp:positionV relativeFrom="paragraph">
              <wp:posOffset>89535</wp:posOffset>
            </wp:positionV>
            <wp:extent cx="2156460" cy="777240"/>
            <wp:effectExtent l="171450" t="171450" r="377190" b="3657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42F7D.tmp"/>
                    <pic:cNvPicPr/>
                  </pic:nvPicPr>
                  <pic:blipFill>
                    <a:blip r:embed="rId10">
                      <a:extLst>
                        <a:ext uri="{28A0092B-C50C-407E-A947-70E740481C1C}">
                          <a14:useLocalDpi xmlns:a14="http://schemas.microsoft.com/office/drawing/2010/main" val="0"/>
                        </a:ext>
                      </a:extLst>
                    </a:blip>
                    <a:stretch>
                      <a:fillRect/>
                    </a:stretch>
                  </pic:blipFill>
                  <pic:spPr>
                    <a:xfrm>
                      <a:off x="0" y="0"/>
                      <a:ext cx="2156460" cy="777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20EBE" w:rsidRDefault="00020EBE" w:rsidP="00020EBE">
      <w:pPr>
        <w:ind w:right="848"/>
        <w:rPr>
          <w:rFonts w:ascii="Arial" w:hAnsi="Arial" w:cs="Arial"/>
          <w:sz w:val="52"/>
          <w:szCs w:val="52"/>
        </w:rPr>
      </w:pPr>
      <w:r>
        <w:rPr>
          <w:rFonts w:ascii="Arial" w:hAnsi="Arial" w:cs="Arial"/>
          <w:noProof/>
          <w:color w:val="FFFFFF" w:themeColor="background1"/>
          <w:lang w:eastAsia="en-GB"/>
        </w:rPr>
        <mc:AlternateContent>
          <mc:Choice Requires="wps">
            <w:drawing>
              <wp:anchor distT="0" distB="0" distL="114300" distR="114300" simplePos="0" relativeHeight="251662336" behindDoc="0" locked="0" layoutInCell="1" allowOverlap="1" wp14:anchorId="0134BF7C" wp14:editId="5FA29BC9">
                <wp:simplePos x="0" y="0"/>
                <wp:positionH relativeFrom="column">
                  <wp:posOffset>1240790</wp:posOffset>
                </wp:positionH>
                <wp:positionV relativeFrom="paragraph">
                  <wp:posOffset>135255</wp:posOffset>
                </wp:positionV>
                <wp:extent cx="586740" cy="1158240"/>
                <wp:effectExtent l="0" t="0" r="3810" b="3810"/>
                <wp:wrapNone/>
                <wp:docPr id="45" name="Rectangle 45"/>
                <wp:cNvGraphicFramePr/>
                <a:graphic xmlns:a="http://schemas.openxmlformats.org/drawingml/2006/main">
                  <a:graphicData uri="http://schemas.microsoft.com/office/word/2010/wordprocessingShape">
                    <wps:wsp>
                      <wps:cNvSpPr/>
                      <wps:spPr>
                        <a:xfrm>
                          <a:off x="0" y="0"/>
                          <a:ext cx="586740" cy="1158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791D787" id="Rectangle 45" o:spid="_x0000_s1026" style="position:absolute;margin-left:97.7pt;margin-top:10.65pt;width:46.2pt;height:91.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" fillcolor="white [3212]" stroked="f" strokeweight="2pt"/>
            </w:pict>
          </mc:Fallback>
        </mc:AlternateContent>
      </w:r>
    </w:p>
    <w:p w:rsidR="00020EBE" w:rsidRPr="00066687" w:rsidRDefault="00020EBE" w:rsidP="00020EBE">
      <w:pPr>
        <w:ind w:right="848"/>
        <w:rPr>
          <w:rFonts w:ascii="Arial" w:hAnsi="Arial" w:cs="Arial"/>
          <w:sz w:val="52"/>
          <w:szCs w:val="52"/>
        </w:rPr>
      </w:pPr>
      <w:r w:rsidRPr="00066687">
        <w:rPr>
          <w:rFonts w:ascii="Arial" w:hAnsi="Arial" w:cs="Arial"/>
          <w:sz w:val="52"/>
          <w:szCs w:val="52"/>
        </w:rPr>
        <w:lastRenderedPageBreak/>
        <w:t>Contents</w:t>
      </w:r>
    </w:p>
    <w:p w:rsidR="00020EBE" w:rsidRPr="00CF63DE" w:rsidRDefault="00020EBE" w:rsidP="00020EBE">
      <w:pPr>
        <w:ind w:right="848"/>
        <w:rPr>
          <w:rFonts w:ascii="Arial" w:hAnsi="Arial" w:cs="Arial"/>
          <w:sz w:val="52"/>
          <w:szCs w:val="52"/>
        </w:rPr>
      </w:pPr>
    </w:p>
    <w:p w:rsidR="00020EBE" w:rsidRPr="00A824E4" w:rsidRDefault="00020EBE" w:rsidP="00A824E4">
      <w:pPr>
        <w:ind w:right="1734"/>
        <w:rPr>
          <w:rFonts w:ascii="Arial" w:hAnsi="Arial" w:cs="Arial"/>
          <w:color w:val="FFFFFF" w:themeColor="background1"/>
        </w:rPr>
      </w:pPr>
      <w:r w:rsidRPr="00490C58">
        <w:rPr>
          <w:rFonts w:ascii="Century Gothic" w:hAnsi="Century Gothic" w:cs="Arial"/>
          <w:noProof/>
          <w:color w:val="FFFFFF" w:themeColor="background1"/>
          <w:sz w:val="21"/>
          <w:szCs w:val="21"/>
          <w:lang w:eastAsia="en-GB"/>
        </w:rPr>
        <w:drawing>
          <wp:inline distT="0" distB="0" distL="0" distR="0" wp14:anchorId="65122957" wp14:editId="04C8E658">
            <wp:extent cx="6187440" cy="5273040"/>
            <wp:effectExtent l="76200" t="0" r="2286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CF63DE">
        <w:rPr>
          <w:rFonts w:ascii="Arial" w:hAnsi="Arial" w:cs="Arial"/>
          <w:color w:val="FFFFFF" w:themeColor="background1"/>
        </w:rPr>
        <w:tab/>
      </w:r>
      <w:r w:rsidRPr="00CF63DE">
        <w:rPr>
          <w:rFonts w:ascii="Arial" w:hAnsi="Arial" w:cs="Arial"/>
          <w:color w:val="FFFFFF" w:themeColor="background1"/>
        </w:rPr>
        <w:tab/>
      </w:r>
      <w:r w:rsidRPr="00CF63DE">
        <w:rPr>
          <w:rFonts w:ascii="Arial" w:hAnsi="Arial" w:cs="Arial"/>
          <w:color w:val="FFFFFF" w:themeColor="background1"/>
        </w:rPr>
        <w:tab/>
      </w:r>
      <w:r w:rsidRPr="00CF63DE">
        <w:rPr>
          <w:rFonts w:ascii="Arial" w:hAnsi="Arial" w:cs="Arial"/>
          <w:color w:val="FFFFFF" w:themeColor="background1"/>
        </w:rPr>
        <w:tab/>
      </w:r>
      <w:r w:rsidRPr="00CF63DE">
        <w:rPr>
          <w:rFonts w:ascii="Arial" w:hAnsi="Arial" w:cs="Arial"/>
          <w:color w:val="FFFFFF" w:themeColor="background1"/>
        </w:rPr>
        <w:tab/>
      </w:r>
      <w:r w:rsidRPr="00CF63DE">
        <w:rPr>
          <w:rFonts w:ascii="Arial" w:hAnsi="Arial" w:cs="Arial"/>
          <w:color w:val="FFFFFF" w:themeColor="background1"/>
        </w:rPr>
        <w:tab/>
      </w:r>
      <w:r w:rsidRPr="00CF63DE">
        <w:rPr>
          <w:rFonts w:ascii="Arial" w:hAnsi="Arial" w:cs="Arial"/>
          <w:noProof/>
          <w:lang w:eastAsia="en-GB"/>
        </w:rPr>
        <mc:AlternateContent>
          <mc:Choice Requires="wps">
            <w:drawing>
              <wp:anchor distT="0" distB="0" distL="114300" distR="114300" simplePos="0" relativeHeight="251660288" behindDoc="0" locked="0" layoutInCell="1" allowOverlap="1" wp14:anchorId="3B2773F6" wp14:editId="739885FF">
                <wp:simplePos x="0" y="0"/>
                <wp:positionH relativeFrom="column">
                  <wp:posOffset>3598223</wp:posOffset>
                </wp:positionH>
                <wp:positionV relativeFrom="paragraph">
                  <wp:posOffset>5779275</wp:posOffset>
                </wp:positionV>
                <wp:extent cx="665019" cy="0"/>
                <wp:effectExtent l="0" t="0" r="20955" b="19050"/>
                <wp:wrapNone/>
                <wp:docPr id="14" name="Straight Connector 14"/>
                <wp:cNvGraphicFramePr/>
                <a:graphic xmlns:a="http://schemas.openxmlformats.org/drawingml/2006/main">
                  <a:graphicData uri="http://schemas.microsoft.com/office/word/2010/wordprocessingShape">
                    <wps:wsp>
                      <wps:cNvCnPr/>
                      <wps:spPr>
                        <a:xfrm>
                          <a:off x="0" y="0"/>
                          <a:ext cx="665019"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7D76648" id="Straight Connector 1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3pt,455.05pt" to="335.65pt,4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" strokecolor="#4e6128 [1606]"/>
            </w:pict>
          </mc:Fallback>
        </mc:AlternateContent>
      </w:r>
    </w:p>
    <w:p w:rsidR="00020EBE" w:rsidRPr="00CF63DE" w:rsidRDefault="00020EBE" w:rsidP="00020EBE">
      <w:pPr>
        <w:rPr>
          <w:rFonts w:ascii="Arial" w:hAnsi="Arial" w:cs="Arial"/>
        </w:rPr>
      </w:pPr>
    </w:p>
    <w:p w:rsidR="00020EBE" w:rsidRPr="00CF63DE" w:rsidRDefault="00020EBE" w:rsidP="00020EBE">
      <w:pPr>
        <w:rPr>
          <w:rFonts w:ascii="Arial" w:hAnsi="Arial" w:cs="Arial"/>
        </w:rPr>
      </w:pPr>
    </w:p>
    <w:p w:rsidR="00020EBE" w:rsidRPr="00CF63DE" w:rsidRDefault="00020EBE" w:rsidP="00020EBE">
      <w:pPr>
        <w:rPr>
          <w:rFonts w:ascii="Arial" w:hAnsi="Arial" w:cs="Arial"/>
        </w:rPr>
      </w:pPr>
    </w:p>
    <w:p w:rsidR="00020EBE" w:rsidRPr="00CF63DE" w:rsidRDefault="00020EBE" w:rsidP="00020EBE">
      <w:pPr>
        <w:rPr>
          <w:rFonts w:ascii="Arial" w:hAnsi="Arial" w:cs="Arial"/>
        </w:rPr>
      </w:pPr>
    </w:p>
    <w:p w:rsidR="00020EBE" w:rsidRPr="00CF63DE" w:rsidRDefault="00020EBE" w:rsidP="00020EBE">
      <w:pPr>
        <w:rPr>
          <w:rFonts w:ascii="Arial" w:hAnsi="Arial" w:cs="Arial"/>
        </w:rPr>
      </w:pPr>
    </w:p>
    <w:p w:rsidR="00020EBE" w:rsidRPr="00CF63DE" w:rsidRDefault="00020EBE" w:rsidP="00020EBE">
      <w:pPr>
        <w:rPr>
          <w:rFonts w:ascii="Arial" w:hAnsi="Arial" w:cs="Arial"/>
        </w:rPr>
      </w:pPr>
    </w:p>
    <w:p w:rsidR="00020EBE" w:rsidRPr="00CF63DE" w:rsidRDefault="00020EBE" w:rsidP="00020EBE">
      <w:pPr>
        <w:rPr>
          <w:rFonts w:ascii="Arial" w:hAnsi="Arial" w:cs="Arial"/>
          <w:color w:val="244061" w:themeColor="accent1" w:themeShade="80"/>
          <w:sz w:val="24"/>
        </w:rPr>
      </w:pPr>
    </w:p>
    <w:p w:rsidR="00020EBE" w:rsidRDefault="00020EBE" w:rsidP="00020EBE">
      <w:pPr>
        <w:rPr>
          <w:rFonts w:ascii="Arial" w:hAnsi="Arial" w:cs="Arial"/>
          <w:color w:val="244061" w:themeColor="accent1" w:themeShade="80"/>
          <w:sz w:val="24"/>
        </w:rPr>
      </w:pPr>
    </w:p>
    <w:p w:rsidR="00020EBE" w:rsidRDefault="00020EBE" w:rsidP="00020EBE">
      <w:pPr>
        <w:rPr>
          <w:rFonts w:ascii="Arial" w:hAnsi="Arial" w:cs="Arial"/>
          <w:color w:val="244061" w:themeColor="accent1" w:themeShade="80"/>
          <w:sz w:val="24"/>
        </w:rPr>
      </w:pPr>
    </w:p>
    <w:p w:rsidR="00020EBE" w:rsidRPr="00CF63DE" w:rsidRDefault="00020EBE" w:rsidP="00020EBE">
      <w:pPr>
        <w:rPr>
          <w:rFonts w:ascii="Arial" w:hAnsi="Arial" w:cs="Arial"/>
          <w:color w:val="244061" w:themeColor="accent1" w:themeShade="80"/>
          <w:sz w:val="24"/>
        </w:rPr>
      </w:pPr>
    </w:p>
    <w:p w:rsidR="00020EBE" w:rsidRDefault="00020EBE" w:rsidP="00020EBE">
      <w:pPr>
        <w:ind w:left="720"/>
        <w:rPr>
          <w:rFonts w:ascii="Arial" w:hAnsi="Arial" w:cs="Arial"/>
          <w:szCs w:val="22"/>
        </w:rPr>
      </w:pPr>
    </w:p>
    <w:p w:rsidR="00020EBE" w:rsidRDefault="00020EBE" w:rsidP="00020EBE">
      <w:pPr>
        <w:ind w:left="720"/>
        <w:rPr>
          <w:rFonts w:ascii="Arial" w:hAnsi="Arial" w:cs="Arial"/>
          <w:szCs w:val="22"/>
        </w:rPr>
      </w:pPr>
    </w:p>
    <w:p w:rsidR="00020EBE" w:rsidRPr="00CF63DE" w:rsidRDefault="00020EBE" w:rsidP="00020EBE">
      <w:pPr>
        <w:ind w:left="720"/>
        <w:rPr>
          <w:rFonts w:ascii="Arial" w:hAnsi="Arial" w:cs="Arial"/>
          <w:szCs w:val="22"/>
        </w:rPr>
      </w:pPr>
    </w:p>
    <w:p w:rsidR="00020EBE" w:rsidRPr="00020EBE" w:rsidRDefault="00020EBE" w:rsidP="00020EBE">
      <w:pPr>
        <w:ind w:left="-426" w:right="-2"/>
        <w:rPr>
          <w:rFonts w:ascii="Arial" w:hAnsi="Arial" w:cs="Arial"/>
          <w:color w:val="000000" w:themeColor="text1"/>
          <w:sz w:val="36"/>
          <w:szCs w:val="36"/>
        </w:rPr>
      </w:pPr>
      <w:r w:rsidRPr="00CF63DE">
        <w:rPr>
          <w:rFonts w:ascii="Arial" w:hAnsi="Arial" w:cs="Arial"/>
          <w:sz w:val="72"/>
          <w:szCs w:val="72"/>
        </w:rPr>
        <w:t xml:space="preserve"> </w:t>
      </w:r>
    </w:p>
    <w:p w:rsidR="00020EBE" w:rsidRDefault="00020EBE" w:rsidP="00020EBE">
      <w:pPr>
        <w:tabs>
          <w:tab w:val="left" w:pos="783"/>
          <w:tab w:val="left" w:pos="2323"/>
        </w:tabs>
        <w:spacing w:line="300" w:lineRule="atLeast"/>
        <w:ind w:left="75" w:right="907"/>
        <w:jc w:val="center"/>
        <w:rPr>
          <w:rFonts w:ascii="Segoe Script" w:hAnsi="Segoe Script" w:cs="Arial"/>
          <w:color w:val="1F1F1F"/>
          <w:sz w:val="32"/>
          <w:szCs w:val="32"/>
          <w:lang w:eastAsia="en-GB"/>
        </w:rPr>
      </w:pP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r w:rsidRPr="00066687">
        <w:rPr>
          <w:rFonts w:ascii="Arial" w:hAnsi="Arial" w:cs="Arial"/>
          <w:i/>
          <w:color w:val="1F1F1F"/>
          <w:sz w:val="32"/>
          <w:szCs w:val="32"/>
          <w:lang w:eastAsia="en-GB"/>
        </w:rPr>
        <w:t xml:space="preserve">“I’ve got nothing to complain about. </w:t>
      </w:r>
    </w:p>
    <w:p w:rsidR="00020EBE"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r w:rsidRPr="00066687">
        <w:rPr>
          <w:rFonts w:ascii="Arial" w:hAnsi="Arial" w:cs="Arial"/>
          <w:i/>
          <w:color w:val="1F1F1F"/>
          <w:sz w:val="32"/>
          <w:szCs w:val="32"/>
          <w:lang w:eastAsia="en-GB"/>
        </w:rPr>
        <w:t>I think the NHS is amazing”</w:t>
      </w: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r w:rsidRPr="00066687">
        <w:rPr>
          <w:rFonts w:ascii="Arial" w:hAnsi="Arial" w:cs="Arial"/>
          <w:i/>
          <w:color w:val="1F1F1F"/>
          <w:sz w:val="32"/>
          <w:szCs w:val="32"/>
          <w:lang w:eastAsia="en-GB"/>
        </w:rPr>
        <w:t>“A negative is waiting times if you have an appointment at a certain time and you are waiting ages and you’re in pain”</w:t>
      </w: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r w:rsidRPr="00066687">
        <w:rPr>
          <w:rFonts w:ascii="Arial" w:hAnsi="Arial" w:cs="Arial"/>
          <w:i/>
          <w:color w:val="1F1F1F"/>
          <w:sz w:val="32"/>
          <w:szCs w:val="32"/>
          <w:lang w:eastAsia="en-GB"/>
        </w:rPr>
        <w:t>“All staff have always been friendly and done their best to give a swift service”</w:t>
      </w: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r w:rsidRPr="00066687">
        <w:rPr>
          <w:rFonts w:ascii="Arial" w:hAnsi="Arial" w:cs="Arial"/>
          <w:i/>
          <w:color w:val="1F1F1F"/>
          <w:sz w:val="32"/>
          <w:szCs w:val="32"/>
          <w:lang w:eastAsia="en-GB"/>
        </w:rPr>
        <w:t>“Sometimes doctors were understanding and dealt with me with respect.  Others did not seem to care and wanted me out as soon as possible”</w:t>
      </w: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r w:rsidRPr="00066687">
        <w:rPr>
          <w:rFonts w:ascii="Arial" w:hAnsi="Arial" w:cs="Arial"/>
          <w:i/>
          <w:color w:val="1F1F1F"/>
          <w:sz w:val="32"/>
          <w:szCs w:val="32"/>
          <w:lang w:eastAsia="en-GB"/>
        </w:rPr>
        <w:t xml:space="preserve">“I had a positive experience…they all </w:t>
      </w:r>
    </w:p>
    <w:p w:rsidR="00020EBE"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roofErr w:type="gramStart"/>
      <w:r w:rsidRPr="00066687">
        <w:rPr>
          <w:rFonts w:ascii="Arial" w:hAnsi="Arial" w:cs="Arial"/>
          <w:i/>
          <w:color w:val="1F1F1F"/>
          <w:sz w:val="32"/>
          <w:szCs w:val="32"/>
          <w:lang w:eastAsia="en-GB"/>
        </w:rPr>
        <w:t>helped</w:t>
      </w:r>
      <w:proofErr w:type="gramEnd"/>
      <w:r w:rsidRPr="00066687">
        <w:rPr>
          <w:rFonts w:ascii="Arial" w:hAnsi="Arial" w:cs="Arial"/>
          <w:i/>
          <w:color w:val="1F1F1F"/>
          <w:sz w:val="32"/>
          <w:szCs w:val="32"/>
          <w:lang w:eastAsia="en-GB"/>
        </w:rPr>
        <w:t xml:space="preserve"> me in different ways”</w:t>
      </w: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066687" w:rsidRDefault="00020EBE" w:rsidP="00020EBE">
      <w:pPr>
        <w:jc w:val="center"/>
        <w:rPr>
          <w:rFonts w:ascii="Arial" w:hAnsi="Arial" w:cs="Arial"/>
          <w:i/>
          <w:color w:val="1F1F1F"/>
          <w:sz w:val="32"/>
          <w:szCs w:val="32"/>
          <w:lang w:eastAsia="en-GB"/>
        </w:rPr>
      </w:pPr>
      <w:r w:rsidRPr="00066687">
        <w:rPr>
          <w:rFonts w:ascii="Arial" w:hAnsi="Arial" w:cs="Arial"/>
          <w:i/>
          <w:color w:val="1F1F1F"/>
          <w:sz w:val="32"/>
          <w:szCs w:val="32"/>
          <w:lang w:eastAsia="en-GB"/>
        </w:rPr>
        <w:t>“My family have accessed Sunderland healthcare and are happy with the services as they were seen as quickly as possible with a high standards of care”.</w:t>
      </w:r>
    </w:p>
    <w:p w:rsidR="00020EBE" w:rsidRPr="00066687" w:rsidRDefault="00020EBE" w:rsidP="00020EBE">
      <w:pPr>
        <w:tabs>
          <w:tab w:val="left" w:pos="783"/>
          <w:tab w:val="left" w:pos="2323"/>
        </w:tabs>
        <w:spacing w:line="300" w:lineRule="atLeast"/>
        <w:ind w:left="75" w:right="907"/>
        <w:jc w:val="center"/>
        <w:rPr>
          <w:rFonts w:ascii="Arial" w:hAnsi="Arial" w:cs="Arial"/>
          <w:i/>
          <w:color w:val="1F1F1F"/>
          <w:sz w:val="32"/>
          <w:szCs w:val="32"/>
          <w:lang w:eastAsia="en-GB"/>
        </w:rPr>
      </w:pPr>
    </w:p>
    <w:p w:rsidR="00020EBE" w:rsidRPr="004A45DF" w:rsidRDefault="00020EBE" w:rsidP="00020EBE">
      <w:pPr>
        <w:tabs>
          <w:tab w:val="left" w:pos="783"/>
          <w:tab w:val="left" w:pos="2323"/>
        </w:tabs>
        <w:spacing w:line="300" w:lineRule="atLeast"/>
        <w:ind w:left="75" w:right="907"/>
        <w:jc w:val="center"/>
        <w:rPr>
          <w:rFonts w:ascii="Segoe Script" w:hAnsi="Segoe Script" w:cs="Arial"/>
          <w:color w:val="1F1F1F"/>
          <w:sz w:val="32"/>
          <w:szCs w:val="32"/>
          <w:lang w:eastAsia="en-GB"/>
        </w:rPr>
      </w:pPr>
      <w:r w:rsidRPr="0047475B">
        <w:rPr>
          <w:rFonts w:ascii="Segoe Script" w:hAnsi="Segoe Script" w:cs="Arial"/>
          <w:color w:val="1F1F1F"/>
          <w:sz w:val="32"/>
          <w:szCs w:val="32"/>
          <w:lang w:eastAsia="en-GB"/>
        </w:rPr>
        <w:t xml:space="preserve"> </w:t>
      </w:r>
    </w:p>
    <w:p w:rsidR="00020EBE" w:rsidRPr="004A45DF" w:rsidRDefault="00020EBE" w:rsidP="00020EBE">
      <w:pPr>
        <w:rPr>
          <w:rFonts w:ascii="Segoe Script" w:hAnsi="Segoe Script" w:cs="Arial"/>
          <w:color w:val="1F1F1F"/>
          <w:sz w:val="36"/>
          <w:szCs w:val="36"/>
          <w:lang w:eastAsia="en-GB"/>
        </w:rPr>
      </w:pPr>
      <w:r w:rsidRPr="004A45DF">
        <w:rPr>
          <w:rFonts w:ascii="Segoe Script" w:hAnsi="Segoe Script" w:cs="Arial"/>
          <w:color w:val="1F1F1F"/>
          <w:sz w:val="36"/>
          <w:szCs w:val="36"/>
          <w:lang w:eastAsia="en-GB"/>
        </w:rPr>
        <w:t xml:space="preserve"> </w:t>
      </w:r>
    </w:p>
    <w:p w:rsidR="00020EBE" w:rsidRPr="00066687" w:rsidRDefault="00020EBE" w:rsidP="00020EBE">
      <w:pPr>
        <w:ind w:left="-426" w:right="706"/>
        <w:jc w:val="right"/>
        <w:rPr>
          <w:rFonts w:ascii="Arial" w:hAnsi="Arial" w:cs="Arial"/>
          <w:sz w:val="36"/>
          <w:szCs w:val="36"/>
        </w:rPr>
      </w:pPr>
      <w:r w:rsidRPr="00066687">
        <w:rPr>
          <w:rFonts w:ascii="Arial" w:hAnsi="Arial" w:cs="Arial"/>
          <w:sz w:val="36"/>
          <w:szCs w:val="36"/>
        </w:rPr>
        <w:t>Young People in Sunderland</w:t>
      </w:r>
    </w:p>
    <w:p w:rsidR="00020EBE" w:rsidRDefault="00020EBE" w:rsidP="00020EBE">
      <w:pPr>
        <w:autoSpaceDE w:val="0"/>
        <w:autoSpaceDN w:val="0"/>
        <w:adjustRightInd w:val="0"/>
        <w:jc w:val="both"/>
        <w:rPr>
          <w:rFonts w:ascii="Century Gothic" w:hAnsi="Century Gothic" w:cs="Arial"/>
          <w:sz w:val="36"/>
          <w:szCs w:val="36"/>
        </w:rPr>
      </w:pPr>
    </w:p>
    <w:p w:rsidR="00020EBE" w:rsidRDefault="00020EBE" w:rsidP="00020EBE">
      <w:pPr>
        <w:autoSpaceDE w:val="0"/>
        <w:autoSpaceDN w:val="0"/>
        <w:adjustRightInd w:val="0"/>
        <w:jc w:val="both"/>
        <w:rPr>
          <w:rFonts w:ascii="Century Gothic" w:hAnsi="Century Gothic" w:cs="Arial"/>
          <w:sz w:val="36"/>
          <w:szCs w:val="36"/>
        </w:rPr>
      </w:pPr>
    </w:p>
    <w:p w:rsidR="00020EBE" w:rsidRDefault="00020EBE" w:rsidP="00020EBE">
      <w:pPr>
        <w:autoSpaceDE w:val="0"/>
        <w:autoSpaceDN w:val="0"/>
        <w:adjustRightInd w:val="0"/>
        <w:jc w:val="both"/>
        <w:rPr>
          <w:rFonts w:ascii="Century Gothic" w:hAnsi="Century Gothic" w:cs="Arial"/>
          <w:sz w:val="36"/>
          <w:szCs w:val="36"/>
        </w:rPr>
      </w:pPr>
    </w:p>
    <w:p w:rsidR="00020EBE" w:rsidRDefault="00020EBE" w:rsidP="00020EBE">
      <w:pPr>
        <w:autoSpaceDE w:val="0"/>
        <w:autoSpaceDN w:val="0"/>
        <w:adjustRightInd w:val="0"/>
        <w:jc w:val="both"/>
        <w:rPr>
          <w:rFonts w:ascii="Century Gothic" w:hAnsi="Century Gothic" w:cs="Arial"/>
          <w:sz w:val="36"/>
          <w:szCs w:val="36"/>
        </w:rPr>
      </w:pPr>
    </w:p>
    <w:p w:rsidR="00A824E4" w:rsidRDefault="00A824E4" w:rsidP="00020EBE">
      <w:pPr>
        <w:autoSpaceDE w:val="0"/>
        <w:autoSpaceDN w:val="0"/>
        <w:adjustRightInd w:val="0"/>
        <w:jc w:val="both"/>
        <w:rPr>
          <w:rFonts w:ascii="Century Gothic" w:hAnsi="Century Gothic" w:cs="Arial"/>
          <w:sz w:val="36"/>
          <w:szCs w:val="36"/>
        </w:rPr>
      </w:pPr>
    </w:p>
    <w:p w:rsidR="00020EBE" w:rsidRPr="00066687" w:rsidRDefault="00020EBE" w:rsidP="00020EBE">
      <w:pPr>
        <w:autoSpaceDE w:val="0"/>
        <w:autoSpaceDN w:val="0"/>
        <w:adjustRightInd w:val="0"/>
        <w:jc w:val="both"/>
        <w:rPr>
          <w:rFonts w:ascii="Arial" w:hAnsi="Arial" w:cs="Arial"/>
          <w:b/>
          <w:sz w:val="24"/>
        </w:rPr>
      </w:pPr>
      <w:r w:rsidRPr="00066687">
        <w:rPr>
          <w:rFonts w:ascii="Arial" w:hAnsi="Arial" w:cs="Arial"/>
          <w:b/>
          <w:sz w:val="24"/>
        </w:rPr>
        <w:t>Introducing the Research</w:t>
      </w:r>
    </w:p>
    <w:p w:rsidR="00020EBE" w:rsidRPr="00066687" w:rsidRDefault="00020EBE" w:rsidP="00020EBE">
      <w:pPr>
        <w:autoSpaceDE w:val="0"/>
        <w:autoSpaceDN w:val="0"/>
        <w:adjustRightInd w:val="0"/>
        <w:jc w:val="both"/>
        <w:rPr>
          <w:rFonts w:ascii="Arial" w:hAnsi="Arial" w:cs="Arial"/>
          <w:sz w:val="24"/>
        </w:rPr>
      </w:pPr>
    </w:p>
    <w:p w:rsidR="00020EBE" w:rsidRDefault="00020EBE" w:rsidP="00020EBE">
      <w:pPr>
        <w:jc w:val="both"/>
        <w:rPr>
          <w:rFonts w:ascii="Arial" w:hAnsi="Arial" w:cs="Arial"/>
          <w:sz w:val="24"/>
        </w:rPr>
      </w:pPr>
      <w:r w:rsidRPr="00066687">
        <w:rPr>
          <w:rFonts w:ascii="Arial" w:hAnsi="Arial" w:cs="Arial"/>
          <w:sz w:val="24"/>
        </w:rPr>
        <w:t>Healthwatch</w:t>
      </w:r>
      <w:r>
        <w:rPr>
          <w:rFonts w:ascii="Arial" w:hAnsi="Arial" w:cs="Arial"/>
          <w:sz w:val="24"/>
        </w:rPr>
        <w:t xml:space="preserve"> Sunderland</w:t>
      </w:r>
      <w:r w:rsidRPr="00066687">
        <w:rPr>
          <w:rFonts w:ascii="Arial" w:hAnsi="Arial" w:cs="Arial"/>
          <w:sz w:val="24"/>
        </w:rPr>
        <w:t xml:space="preserve"> is a </w:t>
      </w:r>
      <w:r>
        <w:rPr>
          <w:rFonts w:ascii="Arial" w:hAnsi="Arial" w:cs="Arial"/>
          <w:sz w:val="24"/>
        </w:rPr>
        <w:t>local, inde</w:t>
      </w:r>
      <w:bookmarkStart w:id="0" w:name="_GoBack"/>
      <w:bookmarkEnd w:id="0"/>
      <w:r>
        <w:rPr>
          <w:rFonts w:ascii="Arial" w:hAnsi="Arial" w:cs="Arial"/>
          <w:sz w:val="24"/>
        </w:rPr>
        <w:t>pendent consumer champion whose aim is to</w:t>
      </w:r>
      <w:r w:rsidRPr="00066687">
        <w:rPr>
          <w:rFonts w:ascii="Arial" w:hAnsi="Arial" w:cs="Arial"/>
          <w:sz w:val="24"/>
        </w:rPr>
        <w:t xml:space="preserve"> </w:t>
      </w:r>
      <w:r>
        <w:rPr>
          <w:rFonts w:ascii="Arial" w:hAnsi="Arial" w:cs="Arial"/>
          <w:sz w:val="24"/>
        </w:rPr>
        <w:t>strengthen the collective voice of people and communities in influencing local health and social care services to better meet their needs. It supports people and groups to find the right health and social care services by providing information, advice and signposting. It also encourages people to share their views and experiences of services.</w:t>
      </w:r>
    </w:p>
    <w:p w:rsidR="00020EBE" w:rsidRDefault="00020EBE" w:rsidP="00020EBE">
      <w:pPr>
        <w:jc w:val="both"/>
        <w:rPr>
          <w:rFonts w:ascii="Arial" w:hAnsi="Arial" w:cs="Arial"/>
          <w:sz w:val="24"/>
        </w:rPr>
      </w:pPr>
    </w:p>
    <w:p w:rsidR="00020EBE" w:rsidRPr="00821A71" w:rsidRDefault="00020EBE" w:rsidP="00020EBE">
      <w:pPr>
        <w:jc w:val="both"/>
        <w:rPr>
          <w:rFonts w:ascii="Arial" w:hAnsi="Arial" w:cs="Arial"/>
          <w:sz w:val="24"/>
          <w:lang w:val="en-US"/>
        </w:rPr>
      </w:pPr>
      <w:r>
        <w:rPr>
          <w:rFonts w:ascii="Arial" w:hAnsi="Arial" w:cs="Arial"/>
          <w:sz w:val="24"/>
        </w:rPr>
        <w:t xml:space="preserve">Healthwatch Sunderland commissioned Groundwork North East to engage with young people across the city and establish their views and needs around health and social care. In order to process the large volume of data that has been collected, Groundwork has been working in partnership with </w:t>
      </w:r>
      <w:proofErr w:type="spellStart"/>
      <w:r>
        <w:rPr>
          <w:rFonts w:ascii="Arial" w:hAnsi="Arial" w:cs="Arial"/>
          <w:sz w:val="24"/>
        </w:rPr>
        <w:t>Eljay</w:t>
      </w:r>
      <w:proofErr w:type="spellEnd"/>
      <w:r>
        <w:rPr>
          <w:rFonts w:ascii="Arial" w:hAnsi="Arial" w:cs="Arial"/>
          <w:sz w:val="24"/>
        </w:rPr>
        <w:t xml:space="preserve"> Research, a consultancy based in Durham. </w:t>
      </w:r>
    </w:p>
    <w:p w:rsidR="00020EBE" w:rsidRPr="00066687" w:rsidRDefault="00020EBE" w:rsidP="00020EBE">
      <w:pPr>
        <w:jc w:val="both"/>
        <w:rPr>
          <w:rFonts w:ascii="Arial" w:hAnsi="Arial" w:cs="Arial"/>
          <w:sz w:val="24"/>
          <w:lang w:val="en-US"/>
        </w:rPr>
      </w:pPr>
    </w:p>
    <w:p w:rsidR="00020EBE" w:rsidRPr="00066687" w:rsidRDefault="00020EBE" w:rsidP="00020EBE">
      <w:pPr>
        <w:jc w:val="both"/>
        <w:rPr>
          <w:rFonts w:ascii="Arial" w:hAnsi="Arial" w:cs="Arial"/>
          <w:sz w:val="24"/>
        </w:rPr>
      </w:pPr>
      <w:r w:rsidRPr="00066687">
        <w:rPr>
          <w:rFonts w:ascii="Arial" w:hAnsi="Arial" w:cs="Arial"/>
          <w:sz w:val="24"/>
        </w:rPr>
        <w:t>The aims of this research study were to:</w:t>
      </w:r>
    </w:p>
    <w:p w:rsidR="00020EBE" w:rsidRPr="00066687" w:rsidRDefault="00020EBE" w:rsidP="00020EBE">
      <w:pPr>
        <w:jc w:val="both"/>
        <w:rPr>
          <w:rFonts w:ascii="Arial" w:hAnsi="Arial" w:cs="Arial"/>
          <w:b/>
          <w:sz w:val="24"/>
        </w:rPr>
      </w:pPr>
    </w:p>
    <w:p w:rsidR="00020EBE" w:rsidRDefault="00020EBE" w:rsidP="00020EBE">
      <w:pPr>
        <w:pStyle w:val="ListParagraph"/>
        <w:numPr>
          <w:ilvl w:val="0"/>
          <w:numId w:val="1"/>
        </w:numPr>
        <w:spacing w:after="0" w:line="240" w:lineRule="auto"/>
        <w:ind w:right="281"/>
        <w:jc w:val="both"/>
        <w:rPr>
          <w:rFonts w:ascii="Arial" w:hAnsi="Arial" w:cs="Arial"/>
          <w:sz w:val="24"/>
          <w:szCs w:val="24"/>
        </w:rPr>
      </w:pPr>
      <w:r w:rsidRPr="00066687">
        <w:rPr>
          <w:rFonts w:ascii="Arial" w:hAnsi="Arial" w:cs="Arial"/>
          <w:sz w:val="24"/>
          <w:szCs w:val="24"/>
        </w:rPr>
        <w:t>Encourage young people</w:t>
      </w:r>
      <w:r>
        <w:rPr>
          <w:rFonts w:ascii="Arial" w:hAnsi="Arial" w:cs="Arial"/>
          <w:sz w:val="24"/>
          <w:szCs w:val="24"/>
        </w:rPr>
        <w:t xml:space="preserve"> across Sunderland to</w:t>
      </w:r>
      <w:r w:rsidRPr="00066687">
        <w:rPr>
          <w:rFonts w:ascii="Arial" w:hAnsi="Arial" w:cs="Arial"/>
          <w:sz w:val="24"/>
          <w:szCs w:val="24"/>
        </w:rPr>
        <w:t xml:space="preserve"> participate in </w:t>
      </w:r>
      <w:r>
        <w:rPr>
          <w:rFonts w:ascii="Arial" w:hAnsi="Arial" w:cs="Arial"/>
          <w:sz w:val="24"/>
          <w:szCs w:val="24"/>
        </w:rPr>
        <w:t>the Healthwatch Survey</w:t>
      </w:r>
      <w:r w:rsidRPr="00066687">
        <w:rPr>
          <w:rFonts w:ascii="Arial" w:hAnsi="Arial" w:cs="Arial"/>
          <w:sz w:val="24"/>
          <w:szCs w:val="24"/>
        </w:rPr>
        <w:t>, maximising their involvement using several good practice techniques.</w:t>
      </w:r>
    </w:p>
    <w:p w:rsidR="00020EBE" w:rsidRPr="00066687" w:rsidRDefault="00020EBE" w:rsidP="00020EBE">
      <w:pPr>
        <w:pStyle w:val="ListParagraph"/>
        <w:spacing w:after="0" w:line="240" w:lineRule="auto"/>
        <w:ind w:right="281"/>
        <w:jc w:val="both"/>
        <w:rPr>
          <w:rFonts w:ascii="Arial" w:hAnsi="Arial" w:cs="Arial"/>
          <w:sz w:val="24"/>
          <w:szCs w:val="24"/>
        </w:rPr>
      </w:pPr>
    </w:p>
    <w:p w:rsidR="00020EBE" w:rsidRDefault="00020EBE" w:rsidP="00020EBE">
      <w:pPr>
        <w:pStyle w:val="ListParagraph"/>
        <w:numPr>
          <w:ilvl w:val="0"/>
          <w:numId w:val="1"/>
        </w:numPr>
        <w:spacing w:after="0" w:line="240" w:lineRule="auto"/>
        <w:ind w:right="281"/>
        <w:jc w:val="both"/>
        <w:rPr>
          <w:rFonts w:ascii="Arial" w:hAnsi="Arial" w:cs="Arial"/>
          <w:sz w:val="24"/>
          <w:szCs w:val="24"/>
        </w:rPr>
      </w:pPr>
      <w:r>
        <w:rPr>
          <w:rFonts w:ascii="Arial" w:hAnsi="Arial" w:cs="Arial"/>
          <w:sz w:val="24"/>
          <w:szCs w:val="24"/>
        </w:rPr>
        <w:t>Work with the Groundwork Youth Team and young people taking part in our National Citizenship Service programme in Sunderland to gather data and build relationships with young people across the city</w:t>
      </w:r>
    </w:p>
    <w:p w:rsidR="00020EBE" w:rsidRPr="00AF556E" w:rsidRDefault="00020EBE" w:rsidP="00020EBE">
      <w:pPr>
        <w:ind w:right="281"/>
        <w:jc w:val="both"/>
        <w:rPr>
          <w:rFonts w:ascii="Arial" w:hAnsi="Arial" w:cs="Arial"/>
          <w:sz w:val="24"/>
        </w:rPr>
      </w:pPr>
    </w:p>
    <w:p w:rsidR="00020EBE" w:rsidRPr="00066687" w:rsidRDefault="00020EBE" w:rsidP="00020EBE">
      <w:pPr>
        <w:pStyle w:val="ListParagraph"/>
        <w:numPr>
          <w:ilvl w:val="0"/>
          <w:numId w:val="1"/>
        </w:numPr>
        <w:spacing w:after="0" w:line="240" w:lineRule="auto"/>
        <w:ind w:right="281"/>
        <w:jc w:val="both"/>
        <w:rPr>
          <w:rFonts w:ascii="Arial" w:hAnsi="Arial" w:cs="Arial"/>
          <w:sz w:val="24"/>
          <w:szCs w:val="24"/>
        </w:rPr>
      </w:pPr>
      <w:r w:rsidRPr="00066687">
        <w:rPr>
          <w:rFonts w:ascii="Arial" w:hAnsi="Arial" w:cs="Arial"/>
          <w:sz w:val="24"/>
          <w:szCs w:val="24"/>
        </w:rPr>
        <w:t xml:space="preserve">Confidentially gather, collate and thoroughly analyse robust data to fully understand in detail young people’s healthcare experiences, attitudes and </w:t>
      </w:r>
      <w:r>
        <w:rPr>
          <w:rFonts w:ascii="Arial" w:hAnsi="Arial" w:cs="Arial"/>
          <w:sz w:val="24"/>
          <w:szCs w:val="24"/>
        </w:rPr>
        <w:t>needs.</w:t>
      </w:r>
    </w:p>
    <w:p w:rsidR="00020EBE" w:rsidRPr="00066687" w:rsidRDefault="00020EBE" w:rsidP="00020EBE">
      <w:pPr>
        <w:ind w:left="360" w:right="281"/>
        <w:jc w:val="both"/>
        <w:rPr>
          <w:rFonts w:ascii="Arial" w:hAnsi="Arial" w:cs="Arial"/>
          <w:sz w:val="24"/>
        </w:rPr>
      </w:pPr>
    </w:p>
    <w:p w:rsidR="00020EBE" w:rsidRPr="00066687" w:rsidRDefault="00020EBE" w:rsidP="00020EBE">
      <w:pPr>
        <w:pStyle w:val="ListParagraph"/>
        <w:numPr>
          <w:ilvl w:val="0"/>
          <w:numId w:val="1"/>
        </w:numPr>
        <w:spacing w:after="0" w:line="240" w:lineRule="auto"/>
        <w:ind w:right="281"/>
        <w:jc w:val="both"/>
        <w:rPr>
          <w:rFonts w:ascii="Arial" w:hAnsi="Arial" w:cs="Arial"/>
          <w:sz w:val="24"/>
          <w:szCs w:val="24"/>
        </w:rPr>
      </w:pPr>
      <w:r w:rsidRPr="00066687">
        <w:rPr>
          <w:rFonts w:ascii="Arial" w:hAnsi="Arial" w:cs="Arial"/>
          <w:sz w:val="24"/>
          <w:szCs w:val="24"/>
        </w:rPr>
        <w:t xml:space="preserve">Produce a </w:t>
      </w:r>
      <w:r>
        <w:rPr>
          <w:rFonts w:ascii="Arial" w:hAnsi="Arial" w:cs="Arial"/>
          <w:sz w:val="24"/>
          <w:szCs w:val="24"/>
        </w:rPr>
        <w:t xml:space="preserve">report </w:t>
      </w:r>
      <w:r w:rsidRPr="00066687">
        <w:rPr>
          <w:rFonts w:ascii="Arial" w:hAnsi="Arial" w:cs="Arial"/>
          <w:sz w:val="24"/>
          <w:szCs w:val="24"/>
        </w:rPr>
        <w:t xml:space="preserve">presenting </w:t>
      </w:r>
      <w:r>
        <w:rPr>
          <w:rFonts w:ascii="Arial" w:hAnsi="Arial" w:cs="Arial"/>
          <w:sz w:val="24"/>
          <w:szCs w:val="24"/>
        </w:rPr>
        <w:t xml:space="preserve">the findings and </w:t>
      </w:r>
      <w:r w:rsidRPr="00066687">
        <w:rPr>
          <w:rFonts w:ascii="Arial" w:hAnsi="Arial" w:cs="Arial"/>
          <w:sz w:val="24"/>
          <w:szCs w:val="24"/>
        </w:rPr>
        <w:t xml:space="preserve">highlighting key messages </w:t>
      </w:r>
      <w:r>
        <w:rPr>
          <w:rFonts w:ascii="Arial" w:hAnsi="Arial" w:cs="Arial"/>
          <w:sz w:val="24"/>
          <w:szCs w:val="24"/>
        </w:rPr>
        <w:t xml:space="preserve">of the research. </w:t>
      </w:r>
    </w:p>
    <w:p w:rsidR="00020EBE" w:rsidRPr="00066687" w:rsidRDefault="00020EBE" w:rsidP="00020EBE">
      <w:pPr>
        <w:ind w:right="281"/>
        <w:jc w:val="both"/>
        <w:rPr>
          <w:rFonts w:ascii="Arial" w:hAnsi="Arial" w:cs="Arial"/>
          <w:sz w:val="24"/>
        </w:rPr>
      </w:pPr>
    </w:p>
    <w:p w:rsidR="00020EBE" w:rsidRPr="0051611B" w:rsidRDefault="00020EBE" w:rsidP="00020EBE">
      <w:pPr>
        <w:ind w:right="281"/>
        <w:jc w:val="both"/>
        <w:rPr>
          <w:rFonts w:ascii="Arial" w:hAnsi="Arial" w:cs="Arial"/>
          <w:b/>
          <w:sz w:val="24"/>
        </w:rPr>
      </w:pPr>
      <w:r w:rsidRPr="0051611B">
        <w:rPr>
          <w:rFonts w:ascii="Arial" w:hAnsi="Arial" w:cs="Arial"/>
          <w:b/>
          <w:sz w:val="24"/>
        </w:rPr>
        <w:t>The Research Methodology</w:t>
      </w:r>
    </w:p>
    <w:p w:rsidR="00020EBE" w:rsidRDefault="00020EBE" w:rsidP="00020EBE">
      <w:pPr>
        <w:autoSpaceDE w:val="0"/>
        <w:autoSpaceDN w:val="0"/>
        <w:adjustRightInd w:val="0"/>
        <w:ind w:right="281"/>
        <w:jc w:val="both"/>
        <w:rPr>
          <w:rFonts w:ascii="Arial" w:hAnsi="Arial" w:cs="Arial"/>
          <w:sz w:val="24"/>
        </w:rPr>
      </w:pPr>
    </w:p>
    <w:p w:rsidR="00020EBE" w:rsidRDefault="00020EBE" w:rsidP="00020EBE">
      <w:pPr>
        <w:autoSpaceDE w:val="0"/>
        <w:autoSpaceDN w:val="0"/>
        <w:adjustRightInd w:val="0"/>
        <w:ind w:right="281"/>
        <w:jc w:val="both"/>
        <w:rPr>
          <w:rFonts w:ascii="Arial" w:hAnsi="Arial" w:cs="Arial"/>
          <w:sz w:val="24"/>
        </w:rPr>
      </w:pPr>
      <w:r w:rsidRPr="00AF556E">
        <w:rPr>
          <w:rFonts w:ascii="Arial" w:hAnsi="Arial" w:cs="Arial"/>
          <w:sz w:val="24"/>
        </w:rPr>
        <w:t xml:space="preserve">204 young people </w:t>
      </w:r>
      <w:r>
        <w:rPr>
          <w:rFonts w:ascii="Arial" w:hAnsi="Arial" w:cs="Arial"/>
          <w:sz w:val="24"/>
        </w:rPr>
        <w:t>participated in the project</w:t>
      </w:r>
      <w:r w:rsidRPr="00AF556E">
        <w:rPr>
          <w:rFonts w:ascii="Arial" w:hAnsi="Arial" w:cs="Arial"/>
          <w:sz w:val="24"/>
        </w:rPr>
        <w:t xml:space="preserve"> over the summer of 2015.</w:t>
      </w:r>
      <w:r>
        <w:rPr>
          <w:rFonts w:ascii="Arial" w:hAnsi="Arial" w:cs="Arial"/>
          <w:sz w:val="24"/>
        </w:rPr>
        <w:t xml:space="preserve"> Groundwork developed the ‘Young People’s Survey’ which was approved by Healthwatch before youth engagement commenced. </w:t>
      </w:r>
    </w:p>
    <w:p w:rsidR="00020EBE" w:rsidRDefault="00020EBE" w:rsidP="00020EBE">
      <w:pPr>
        <w:autoSpaceDE w:val="0"/>
        <w:autoSpaceDN w:val="0"/>
        <w:adjustRightInd w:val="0"/>
        <w:ind w:right="281"/>
        <w:jc w:val="both"/>
        <w:rPr>
          <w:rFonts w:ascii="Arial" w:hAnsi="Arial" w:cs="Arial"/>
          <w:sz w:val="24"/>
        </w:rPr>
      </w:pPr>
    </w:p>
    <w:p w:rsidR="00020EBE" w:rsidRPr="00066687" w:rsidRDefault="00020EBE" w:rsidP="00020EBE">
      <w:pPr>
        <w:autoSpaceDE w:val="0"/>
        <w:autoSpaceDN w:val="0"/>
        <w:adjustRightInd w:val="0"/>
        <w:ind w:right="281"/>
        <w:jc w:val="both"/>
        <w:rPr>
          <w:rFonts w:ascii="Arial" w:hAnsi="Arial" w:cs="Arial"/>
          <w:sz w:val="24"/>
        </w:rPr>
      </w:pPr>
      <w:r>
        <w:rPr>
          <w:rFonts w:ascii="Arial" w:hAnsi="Arial" w:cs="Arial"/>
          <w:sz w:val="24"/>
        </w:rPr>
        <w:t xml:space="preserve">During the research period, Groundwork staff delivered workshops and focus groups around health and social care issues to a range of young people’s groups. Part of these sessions required young people to complete the aforementioned survey. </w:t>
      </w:r>
      <w:r w:rsidRPr="00066687">
        <w:rPr>
          <w:rFonts w:ascii="Arial" w:hAnsi="Arial" w:cs="Arial"/>
          <w:sz w:val="24"/>
        </w:rPr>
        <w:t>Acknowledgements are extended to the following groups for their valuable participation in the research:</w:t>
      </w:r>
    </w:p>
    <w:p w:rsidR="00020EBE" w:rsidRPr="00066687" w:rsidRDefault="00020EBE" w:rsidP="00020EBE">
      <w:pPr>
        <w:autoSpaceDE w:val="0"/>
        <w:autoSpaceDN w:val="0"/>
        <w:adjustRightInd w:val="0"/>
        <w:ind w:right="281"/>
        <w:jc w:val="both"/>
        <w:rPr>
          <w:rFonts w:ascii="Arial" w:hAnsi="Arial" w:cs="Arial"/>
          <w:sz w:val="24"/>
        </w:rPr>
      </w:pPr>
    </w:p>
    <w:p w:rsidR="00020EBE" w:rsidRDefault="00020EBE" w:rsidP="00020EBE">
      <w:pPr>
        <w:pStyle w:val="ListParagraph"/>
        <w:numPr>
          <w:ilvl w:val="0"/>
          <w:numId w:val="2"/>
        </w:numPr>
        <w:autoSpaceDE w:val="0"/>
        <w:autoSpaceDN w:val="0"/>
        <w:adjustRightInd w:val="0"/>
        <w:ind w:right="281"/>
        <w:jc w:val="both"/>
        <w:rPr>
          <w:rFonts w:ascii="Arial" w:hAnsi="Arial" w:cs="Arial"/>
          <w:sz w:val="24"/>
          <w:szCs w:val="24"/>
        </w:rPr>
      </w:pPr>
      <w:r>
        <w:rPr>
          <w:rFonts w:ascii="Arial" w:hAnsi="Arial" w:cs="Arial"/>
          <w:sz w:val="24"/>
          <w:szCs w:val="24"/>
        </w:rPr>
        <w:t>National Citizenship Service (NCS)</w:t>
      </w:r>
    </w:p>
    <w:p w:rsidR="00020EBE" w:rsidRPr="00066687" w:rsidRDefault="00020EBE" w:rsidP="00020EBE">
      <w:pPr>
        <w:pStyle w:val="ListParagraph"/>
        <w:numPr>
          <w:ilvl w:val="0"/>
          <w:numId w:val="2"/>
        </w:numPr>
        <w:autoSpaceDE w:val="0"/>
        <w:autoSpaceDN w:val="0"/>
        <w:adjustRightInd w:val="0"/>
        <w:ind w:right="281"/>
        <w:jc w:val="both"/>
        <w:rPr>
          <w:rFonts w:ascii="Arial" w:hAnsi="Arial" w:cs="Arial"/>
          <w:sz w:val="24"/>
          <w:szCs w:val="24"/>
        </w:rPr>
      </w:pPr>
      <w:r w:rsidRPr="00066687">
        <w:rPr>
          <w:rFonts w:ascii="Arial" w:hAnsi="Arial" w:cs="Arial"/>
          <w:sz w:val="24"/>
          <w:szCs w:val="24"/>
        </w:rPr>
        <w:t>Box Youth Project</w:t>
      </w:r>
    </w:p>
    <w:p w:rsidR="00020EBE" w:rsidRPr="00066687" w:rsidRDefault="00020EBE" w:rsidP="00020EBE">
      <w:pPr>
        <w:pStyle w:val="ListParagraph"/>
        <w:numPr>
          <w:ilvl w:val="0"/>
          <w:numId w:val="2"/>
        </w:numPr>
        <w:autoSpaceDE w:val="0"/>
        <w:autoSpaceDN w:val="0"/>
        <w:adjustRightInd w:val="0"/>
        <w:ind w:right="281"/>
        <w:jc w:val="both"/>
        <w:rPr>
          <w:rFonts w:ascii="Arial" w:hAnsi="Arial" w:cs="Arial"/>
          <w:sz w:val="24"/>
          <w:szCs w:val="24"/>
        </w:rPr>
      </w:pPr>
      <w:r w:rsidRPr="00066687">
        <w:rPr>
          <w:rFonts w:ascii="Arial" w:hAnsi="Arial" w:cs="Arial"/>
          <w:sz w:val="24"/>
          <w:szCs w:val="24"/>
        </w:rPr>
        <w:t xml:space="preserve">Houghton </w:t>
      </w:r>
      <w:proofErr w:type="spellStart"/>
      <w:r w:rsidRPr="00066687">
        <w:rPr>
          <w:rFonts w:ascii="Arial" w:hAnsi="Arial" w:cs="Arial"/>
          <w:sz w:val="24"/>
          <w:szCs w:val="24"/>
        </w:rPr>
        <w:t>Kepier</w:t>
      </w:r>
      <w:proofErr w:type="spellEnd"/>
      <w:r w:rsidRPr="00066687">
        <w:rPr>
          <w:rFonts w:ascii="Arial" w:hAnsi="Arial" w:cs="Arial"/>
          <w:sz w:val="24"/>
          <w:szCs w:val="24"/>
        </w:rPr>
        <w:t xml:space="preserve"> Group</w:t>
      </w:r>
    </w:p>
    <w:p w:rsidR="00020EBE" w:rsidRPr="00066687" w:rsidRDefault="00020EBE" w:rsidP="00020EBE">
      <w:pPr>
        <w:pStyle w:val="ListParagraph"/>
        <w:numPr>
          <w:ilvl w:val="0"/>
          <w:numId w:val="2"/>
        </w:numPr>
        <w:autoSpaceDE w:val="0"/>
        <w:autoSpaceDN w:val="0"/>
        <w:adjustRightInd w:val="0"/>
        <w:ind w:right="281"/>
        <w:jc w:val="both"/>
        <w:rPr>
          <w:rFonts w:ascii="Arial" w:hAnsi="Arial" w:cs="Arial"/>
          <w:sz w:val="24"/>
          <w:szCs w:val="24"/>
        </w:rPr>
      </w:pPr>
      <w:r w:rsidRPr="00066687">
        <w:rPr>
          <w:rFonts w:ascii="Arial" w:hAnsi="Arial" w:cs="Arial"/>
          <w:sz w:val="24"/>
          <w:szCs w:val="24"/>
        </w:rPr>
        <w:t>Lambton Street Youth Group</w:t>
      </w:r>
    </w:p>
    <w:p w:rsidR="00020EBE" w:rsidRPr="00066687" w:rsidRDefault="00020EBE" w:rsidP="00020EBE">
      <w:pPr>
        <w:pStyle w:val="ListParagraph"/>
        <w:numPr>
          <w:ilvl w:val="0"/>
          <w:numId w:val="2"/>
        </w:numPr>
        <w:autoSpaceDE w:val="0"/>
        <w:autoSpaceDN w:val="0"/>
        <w:adjustRightInd w:val="0"/>
        <w:ind w:right="281"/>
        <w:jc w:val="both"/>
        <w:rPr>
          <w:rFonts w:ascii="Arial" w:hAnsi="Arial" w:cs="Arial"/>
          <w:sz w:val="24"/>
          <w:szCs w:val="24"/>
        </w:rPr>
      </w:pPr>
      <w:r w:rsidRPr="00066687">
        <w:rPr>
          <w:rFonts w:ascii="Arial" w:hAnsi="Arial" w:cs="Arial"/>
          <w:sz w:val="24"/>
          <w:szCs w:val="24"/>
        </w:rPr>
        <w:t>Red House Academy Youth Group</w:t>
      </w:r>
    </w:p>
    <w:p w:rsidR="00020EBE" w:rsidRPr="00066687" w:rsidRDefault="00020EBE" w:rsidP="00020EBE">
      <w:pPr>
        <w:pStyle w:val="ListParagraph"/>
        <w:numPr>
          <w:ilvl w:val="0"/>
          <w:numId w:val="2"/>
        </w:numPr>
        <w:autoSpaceDE w:val="0"/>
        <w:autoSpaceDN w:val="0"/>
        <w:adjustRightInd w:val="0"/>
        <w:ind w:right="281"/>
        <w:jc w:val="both"/>
        <w:rPr>
          <w:rFonts w:ascii="Arial" w:hAnsi="Arial" w:cs="Arial"/>
          <w:sz w:val="24"/>
          <w:szCs w:val="24"/>
        </w:rPr>
      </w:pPr>
      <w:r w:rsidRPr="00066687">
        <w:rPr>
          <w:rFonts w:ascii="Arial" w:hAnsi="Arial" w:cs="Arial"/>
          <w:sz w:val="24"/>
          <w:szCs w:val="24"/>
        </w:rPr>
        <w:t>Young Asian Voices</w:t>
      </w:r>
    </w:p>
    <w:p w:rsidR="00020EBE" w:rsidRDefault="00020EBE" w:rsidP="00020EBE">
      <w:pPr>
        <w:pStyle w:val="ListParagraph"/>
        <w:numPr>
          <w:ilvl w:val="0"/>
          <w:numId w:val="2"/>
        </w:numPr>
        <w:autoSpaceDE w:val="0"/>
        <w:autoSpaceDN w:val="0"/>
        <w:adjustRightInd w:val="0"/>
        <w:ind w:right="281"/>
        <w:jc w:val="both"/>
        <w:rPr>
          <w:rFonts w:ascii="Arial" w:hAnsi="Arial" w:cs="Arial"/>
          <w:sz w:val="24"/>
          <w:szCs w:val="24"/>
        </w:rPr>
      </w:pPr>
      <w:r w:rsidRPr="00066687">
        <w:rPr>
          <w:rFonts w:ascii="Arial" w:hAnsi="Arial" w:cs="Arial"/>
          <w:sz w:val="24"/>
          <w:szCs w:val="24"/>
        </w:rPr>
        <w:t>Miscellaneous outreach meetings and sessions</w:t>
      </w:r>
    </w:p>
    <w:p w:rsidR="00020EBE" w:rsidRPr="00AF556E" w:rsidRDefault="00020EBE" w:rsidP="00020EBE">
      <w:pPr>
        <w:autoSpaceDE w:val="0"/>
        <w:autoSpaceDN w:val="0"/>
        <w:adjustRightInd w:val="0"/>
        <w:ind w:left="360" w:right="281"/>
        <w:jc w:val="both"/>
        <w:rPr>
          <w:rFonts w:ascii="Arial" w:hAnsi="Arial" w:cs="Arial"/>
          <w:sz w:val="24"/>
        </w:rPr>
      </w:pPr>
    </w:p>
    <w:p w:rsidR="00020EBE" w:rsidRDefault="00020EBE" w:rsidP="00020EBE">
      <w:pPr>
        <w:autoSpaceDE w:val="0"/>
        <w:autoSpaceDN w:val="0"/>
        <w:adjustRightInd w:val="0"/>
        <w:ind w:right="281"/>
        <w:jc w:val="both"/>
        <w:rPr>
          <w:rFonts w:ascii="Arial" w:hAnsi="Arial" w:cs="Arial"/>
          <w:sz w:val="24"/>
        </w:rPr>
      </w:pPr>
      <w:r>
        <w:rPr>
          <w:rFonts w:ascii="Arial" w:hAnsi="Arial" w:cs="Arial"/>
          <w:sz w:val="24"/>
        </w:rPr>
        <w:t xml:space="preserve">*The feedback from the research showed no indication of race or gender issues amongst young people. </w:t>
      </w:r>
    </w:p>
    <w:p w:rsidR="00020EBE" w:rsidRDefault="00020EBE" w:rsidP="00020EBE">
      <w:pPr>
        <w:autoSpaceDE w:val="0"/>
        <w:autoSpaceDN w:val="0"/>
        <w:adjustRightInd w:val="0"/>
        <w:ind w:right="281"/>
        <w:jc w:val="both"/>
        <w:rPr>
          <w:rFonts w:ascii="Arial" w:hAnsi="Arial" w:cs="Arial"/>
          <w:sz w:val="24"/>
        </w:rPr>
      </w:pPr>
    </w:p>
    <w:p w:rsidR="00020EBE" w:rsidRPr="00AF556E" w:rsidRDefault="00020EBE" w:rsidP="00020EBE">
      <w:pPr>
        <w:autoSpaceDE w:val="0"/>
        <w:autoSpaceDN w:val="0"/>
        <w:adjustRightInd w:val="0"/>
        <w:ind w:right="281"/>
        <w:jc w:val="both"/>
        <w:rPr>
          <w:rFonts w:ascii="Arial" w:hAnsi="Arial" w:cs="Arial"/>
          <w:sz w:val="24"/>
        </w:rPr>
      </w:pPr>
    </w:p>
    <w:p w:rsidR="00020EBE" w:rsidRPr="005A4069" w:rsidRDefault="00020EBE" w:rsidP="00020EBE">
      <w:pPr>
        <w:ind w:right="281"/>
        <w:jc w:val="both"/>
        <w:rPr>
          <w:rFonts w:ascii="Arial" w:hAnsi="Arial" w:cs="Arial"/>
          <w:b/>
          <w:sz w:val="24"/>
        </w:rPr>
      </w:pPr>
      <w:r w:rsidRPr="005A4069">
        <w:rPr>
          <w:rFonts w:ascii="Arial" w:hAnsi="Arial" w:cs="Arial"/>
          <w:b/>
          <w:sz w:val="24"/>
        </w:rPr>
        <w:t>How the Survey Data is presented</w:t>
      </w:r>
    </w:p>
    <w:p w:rsidR="00020EBE" w:rsidRPr="00066687" w:rsidRDefault="00020EBE" w:rsidP="00020EBE">
      <w:pPr>
        <w:ind w:right="281"/>
        <w:jc w:val="both"/>
        <w:rPr>
          <w:rFonts w:ascii="Arial" w:hAnsi="Arial" w:cs="Arial"/>
          <w:sz w:val="24"/>
        </w:rPr>
      </w:pPr>
    </w:p>
    <w:p w:rsidR="00020EBE" w:rsidRPr="00066687" w:rsidRDefault="00020EBE" w:rsidP="00020EBE">
      <w:pPr>
        <w:ind w:right="281"/>
        <w:jc w:val="both"/>
        <w:rPr>
          <w:rFonts w:ascii="Arial" w:hAnsi="Arial" w:cs="Arial"/>
          <w:sz w:val="24"/>
        </w:rPr>
      </w:pPr>
      <w:r w:rsidRPr="00066687">
        <w:rPr>
          <w:rFonts w:ascii="Arial" w:hAnsi="Arial" w:cs="Arial"/>
          <w:sz w:val="24"/>
        </w:rPr>
        <w:t>Findings of the Young People’s</w:t>
      </w:r>
      <w:r>
        <w:rPr>
          <w:rFonts w:ascii="Arial" w:hAnsi="Arial" w:cs="Arial"/>
          <w:sz w:val="24"/>
        </w:rPr>
        <w:t xml:space="preserve"> S</w:t>
      </w:r>
      <w:r w:rsidRPr="00066687">
        <w:rPr>
          <w:rFonts w:ascii="Arial" w:hAnsi="Arial" w:cs="Arial"/>
          <w:sz w:val="24"/>
        </w:rPr>
        <w:t xml:space="preserve">urvey are presented throughout this report.  Charts show a number of findings graphically to illustrate key findings and themes.  </w:t>
      </w:r>
    </w:p>
    <w:p w:rsidR="00020EBE" w:rsidRPr="00066687" w:rsidRDefault="00020EBE" w:rsidP="00020EBE">
      <w:pPr>
        <w:ind w:right="281"/>
        <w:jc w:val="both"/>
        <w:rPr>
          <w:rFonts w:ascii="Arial" w:hAnsi="Arial" w:cs="Arial"/>
          <w:sz w:val="24"/>
        </w:rPr>
      </w:pPr>
    </w:p>
    <w:p w:rsidR="00020EBE" w:rsidRDefault="00020EBE" w:rsidP="00020EBE">
      <w:pPr>
        <w:ind w:right="281"/>
        <w:jc w:val="both"/>
        <w:rPr>
          <w:rFonts w:ascii="Arial" w:hAnsi="Arial" w:cs="Arial"/>
          <w:sz w:val="24"/>
        </w:rPr>
      </w:pPr>
      <w:r w:rsidRPr="00066687">
        <w:rPr>
          <w:rFonts w:ascii="Arial" w:hAnsi="Arial" w:cs="Arial"/>
          <w:sz w:val="24"/>
        </w:rPr>
        <w:t xml:space="preserve">To facilitate meaningful comparisons over time, the data is presented using statistics, accompanied by actual quotes – with young people quoted verbatim, but anonymously, to preserve confidentiality.   </w:t>
      </w:r>
    </w:p>
    <w:p w:rsidR="00020EBE" w:rsidRPr="00066687" w:rsidRDefault="00020EBE" w:rsidP="00020EBE">
      <w:pPr>
        <w:ind w:right="281"/>
        <w:jc w:val="both"/>
        <w:rPr>
          <w:rFonts w:ascii="Arial" w:hAnsi="Arial" w:cs="Arial"/>
          <w:sz w:val="24"/>
        </w:rPr>
      </w:pPr>
    </w:p>
    <w:p w:rsidR="00020EBE" w:rsidRDefault="00020EBE" w:rsidP="00020EBE">
      <w:pPr>
        <w:ind w:right="281"/>
        <w:jc w:val="both"/>
        <w:rPr>
          <w:rFonts w:ascii="Arial" w:hAnsi="Arial" w:cs="Arial"/>
          <w:sz w:val="24"/>
        </w:rPr>
      </w:pPr>
      <w:r w:rsidRPr="00C86BEA">
        <w:rPr>
          <w:rFonts w:ascii="Arial" w:hAnsi="Arial" w:cs="Arial"/>
          <w:sz w:val="24"/>
        </w:rPr>
        <w:t>Please note that percentages have been rounded to the nearest whole number, and may therefore not total exactly 100.  The number of respondents to each question is indicated by ‘n=x’, where x is the total.</w:t>
      </w:r>
    </w:p>
    <w:p w:rsidR="00020EBE" w:rsidRPr="00C86BEA" w:rsidRDefault="00020EBE" w:rsidP="00020EBE">
      <w:pPr>
        <w:ind w:right="281"/>
        <w:jc w:val="both"/>
        <w:rPr>
          <w:rFonts w:ascii="Arial" w:hAnsi="Arial" w:cs="Arial"/>
        </w:rPr>
      </w:pPr>
    </w:p>
    <w:p w:rsidR="00020EBE" w:rsidRPr="00C86BEA" w:rsidRDefault="00020EBE" w:rsidP="00020EBE">
      <w:pPr>
        <w:ind w:right="281"/>
        <w:jc w:val="both"/>
        <w:rPr>
          <w:rFonts w:ascii="Arial" w:hAnsi="Arial" w:cs="Arial"/>
          <w:b/>
          <w:color w:val="000000" w:themeColor="text1"/>
          <w:sz w:val="24"/>
        </w:rPr>
      </w:pPr>
      <w:r w:rsidRPr="00C86BEA">
        <w:rPr>
          <w:rFonts w:ascii="Arial" w:hAnsi="Arial" w:cs="Arial"/>
          <w:b/>
          <w:color w:val="000000" w:themeColor="text1"/>
          <w:sz w:val="24"/>
        </w:rPr>
        <w:t xml:space="preserve">5 Key Messages </w:t>
      </w:r>
    </w:p>
    <w:p w:rsidR="00020EBE" w:rsidRPr="00C86BEA" w:rsidRDefault="00020EBE" w:rsidP="00020EBE">
      <w:pPr>
        <w:ind w:right="281"/>
        <w:jc w:val="both"/>
        <w:rPr>
          <w:rFonts w:ascii="Arial" w:hAnsi="Arial" w:cs="Arial"/>
          <w:color w:val="000000" w:themeColor="text1"/>
          <w:sz w:val="24"/>
        </w:rPr>
      </w:pPr>
    </w:p>
    <w:p w:rsidR="00020EBE" w:rsidRPr="00C86BEA" w:rsidRDefault="00020EBE" w:rsidP="00020EBE">
      <w:pPr>
        <w:ind w:right="281"/>
        <w:jc w:val="both"/>
        <w:rPr>
          <w:rFonts w:ascii="Arial" w:hAnsi="Arial" w:cs="Arial"/>
          <w:color w:val="000000" w:themeColor="text1"/>
          <w:sz w:val="24"/>
        </w:rPr>
      </w:pPr>
      <w:r w:rsidRPr="00C86BEA">
        <w:rPr>
          <w:rFonts w:ascii="Arial" w:hAnsi="Arial" w:cs="Arial"/>
          <w:color w:val="000000" w:themeColor="text1"/>
          <w:sz w:val="24"/>
        </w:rPr>
        <w:t>1. The Value of the Information Collected.</w:t>
      </w:r>
    </w:p>
    <w:p w:rsidR="00020EBE" w:rsidRPr="00C86BEA" w:rsidRDefault="00020EBE" w:rsidP="00020EBE">
      <w:pPr>
        <w:ind w:right="281"/>
        <w:jc w:val="both"/>
        <w:rPr>
          <w:rFonts w:ascii="Arial" w:hAnsi="Arial" w:cs="Arial"/>
          <w:color w:val="000000" w:themeColor="text1"/>
          <w:sz w:val="24"/>
        </w:rPr>
      </w:pPr>
    </w:p>
    <w:p w:rsidR="00020EBE" w:rsidRPr="00C86BEA" w:rsidRDefault="00020EBE" w:rsidP="00020EBE">
      <w:pPr>
        <w:ind w:right="7"/>
        <w:jc w:val="both"/>
        <w:rPr>
          <w:rFonts w:ascii="Arial" w:hAnsi="Arial" w:cs="Arial"/>
          <w:color w:val="000000" w:themeColor="text1"/>
          <w:sz w:val="24"/>
        </w:rPr>
      </w:pPr>
      <w:r w:rsidRPr="00C86BEA">
        <w:rPr>
          <w:rFonts w:ascii="Arial" w:hAnsi="Arial" w:cs="Arial"/>
          <w:color w:val="000000" w:themeColor="text1"/>
          <w:sz w:val="24"/>
        </w:rPr>
        <w:t>In consideri</w:t>
      </w:r>
      <w:r>
        <w:rPr>
          <w:rFonts w:ascii="Arial" w:hAnsi="Arial" w:cs="Arial"/>
          <w:color w:val="000000" w:themeColor="text1"/>
          <w:sz w:val="24"/>
        </w:rPr>
        <w:t>ng the findings of the research, it is</w:t>
      </w:r>
      <w:r w:rsidRPr="00C86BEA">
        <w:rPr>
          <w:rFonts w:ascii="Arial" w:hAnsi="Arial" w:cs="Arial"/>
          <w:color w:val="000000" w:themeColor="text1"/>
          <w:sz w:val="24"/>
        </w:rPr>
        <w:t xml:space="preserve"> useful to initially examine the validity of the data obtained, with three key factors. Firstly, the findings are current and focused. The data obtained is both fresh and new, harnessing the most up to date information available from </w:t>
      </w:r>
      <w:r>
        <w:rPr>
          <w:rFonts w:ascii="Arial" w:hAnsi="Arial" w:cs="Arial"/>
          <w:color w:val="000000" w:themeColor="text1"/>
          <w:sz w:val="24"/>
        </w:rPr>
        <w:t xml:space="preserve">more than </w:t>
      </w:r>
      <w:r w:rsidRPr="00C86BEA">
        <w:rPr>
          <w:rFonts w:ascii="Arial" w:hAnsi="Arial" w:cs="Arial"/>
          <w:color w:val="000000" w:themeColor="text1"/>
          <w:sz w:val="24"/>
        </w:rPr>
        <w:t>200 young people in Sunderland – many of whom have both first-hand and family/friend healthcare experiences on which to base their views.   Secondly, it is a small but representative sample,</w:t>
      </w:r>
      <w:r w:rsidRPr="00C86BEA">
        <w:rPr>
          <w:rFonts w:ascii="Arial" w:hAnsi="Arial" w:cs="Arial"/>
          <w:b/>
          <w:color w:val="000000" w:themeColor="text1"/>
          <w:sz w:val="24"/>
        </w:rPr>
        <w:t xml:space="preserve"> </w:t>
      </w:r>
      <w:r w:rsidRPr="00C86BEA">
        <w:rPr>
          <w:rFonts w:ascii="Arial" w:hAnsi="Arial" w:cs="Arial"/>
          <w:color w:val="000000" w:themeColor="text1"/>
          <w:sz w:val="24"/>
        </w:rPr>
        <w:t xml:space="preserve">ensuring the views of those of both </w:t>
      </w:r>
      <w:proofErr w:type="gramStart"/>
      <w:r>
        <w:rPr>
          <w:rFonts w:ascii="Arial" w:hAnsi="Arial" w:cs="Arial"/>
          <w:color w:val="000000" w:themeColor="text1"/>
          <w:sz w:val="24"/>
        </w:rPr>
        <w:t>genders,</w:t>
      </w:r>
      <w:proofErr w:type="gramEnd"/>
      <w:r w:rsidRPr="00C86BEA">
        <w:rPr>
          <w:rFonts w:ascii="Arial" w:hAnsi="Arial" w:cs="Arial"/>
          <w:color w:val="000000" w:themeColor="text1"/>
          <w:sz w:val="24"/>
        </w:rPr>
        <w:t xml:space="preserve"> young people aged 11-25 and with residence across the area are well-represented. Thirdly, it is impartial.  The data was collated, analysed and presented by persons working for, but NOT employed within the framework of Healthwatch, maintaining a professional independence necessary for the execution of the research.</w:t>
      </w:r>
    </w:p>
    <w:p w:rsidR="00020EBE" w:rsidRPr="00C86BEA" w:rsidRDefault="00020EBE" w:rsidP="00020EBE">
      <w:pPr>
        <w:ind w:right="7"/>
        <w:jc w:val="both"/>
        <w:rPr>
          <w:rFonts w:ascii="Arial" w:hAnsi="Arial" w:cs="Arial"/>
          <w:b/>
          <w:color w:val="000000" w:themeColor="text1"/>
          <w:sz w:val="24"/>
        </w:rPr>
      </w:pPr>
    </w:p>
    <w:p w:rsidR="00020EBE" w:rsidRPr="00C86BEA" w:rsidRDefault="00020EBE" w:rsidP="00020EBE">
      <w:pPr>
        <w:tabs>
          <w:tab w:val="left" w:pos="-720"/>
        </w:tabs>
        <w:suppressAutoHyphens/>
        <w:ind w:right="7"/>
        <w:jc w:val="both"/>
        <w:rPr>
          <w:rFonts w:ascii="Arial" w:hAnsi="Arial" w:cs="Arial"/>
          <w:color w:val="000000" w:themeColor="text1"/>
          <w:sz w:val="24"/>
        </w:rPr>
      </w:pPr>
      <w:r w:rsidRPr="00C86BEA">
        <w:rPr>
          <w:rFonts w:ascii="Arial" w:hAnsi="Arial" w:cs="Arial"/>
          <w:color w:val="000000" w:themeColor="text1"/>
          <w:sz w:val="24"/>
        </w:rPr>
        <w:t>2. Young People Have, on Average, Accessed Four Healthcare Services in Sunderland.</w:t>
      </w:r>
    </w:p>
    <w:p w:rsidR="00020EBE" w:rsidRPr="00C86BEA" w:rsidRDefault="00020EBE" w:rsidP="00020EBE">
      <w:pPr>
        <w:tabs>
          <w:tab w:val="left" w:pos="-720"/>
        </w:tabs>
        <w:suppressAutoHyphens/>
        <w:ind w:right="7"/>
        <w:jc w:val="both"/>
        <w:rPr>
          <w:rFonts w:ascii="Arial" w:hAnsi="Arial" w:cs="Arial"/>
          <w:color w:val="000000" w:themeColor="text1"/>
          <w:sz w:val="24"/>
        </w:rPr>
      </w:pPr>
    </w:p>
    <w:p w:rsidR="00020EBE" w:rsidRPr="00C86BEA" w:rsidRDefault="00020EBE" w:rsidP="00020EBE">
      <w:pPr>
        <w:tabs>
          <w:tab w:val="left" w:pos="-720"/>
        </w:tabs>
        <w:suppressAutoHyphens/>
        <w:ind w:right="7"/>
        <w:jc w:val="both"/>
        <w:rPr>
          <w:rFonts w:ascii="Arial" w:hAnsi="Arial" w:cs="Arial"/>
          <w:color w:val="000000" w:themeColor="text1"/>
          <w:sz w:val="24"/>
        </w:rPr>
      </w:pPr>
      <w:r w:rsidRPr="00C86BEA">
        <w:rPr>
          <w:rFonts w:ascii="Arial" w:hAnsi="Arial" w:cs="Arial"/>
          <w:color w:val="000000" w:themeColor="text1"/>
          <w:sz w:val="24"/>
        </w:rPr>
        <w:t>These services are heavily dominated by experiences of doctors and dentists.  However, almost three-quarters of the young people surveyed had accessed a walk in centre, whilst two-thirds had been to an optician, and over 40% had used an emergency healthcare service.  So what do the findings of the research tell us?   The answer is found in a number of key and clear messages.</w:t>
      </w:r>
    </w:p>
    <w:p w:rsidR="00020EBE" w:rsidRPr="00C86BEA" w:rsidRDefault="00020EBE" w:rsidP="00020EBE">
      <w:pPr>
        <w:ind w:right="7"/>
        <w:jc w:val="both"/>
        <w:rPr>
          <w:rFonts w:ascii="Arial" w:hAnsi="Arial" w:cs="Arial"/>
          <w:color w:val="000000" w:themeColor="text1"/>
          <w:sz w:val="24"/>
        </w:rPr>
      </w:pPr>
    </w:p>
    <w:p w:rsidR="00020EBE" w:rsidRPr="00C86BEA" w:rsidRDefault="00020EBE" w:rsidP="00020EBE">
      <w:pPr>
        <w:tabs>
          <w:tab w:val="left" w:pos="-720"/>
        </w:tabs>
        <w:suppressAutoHyphens/>
        <w:ind w:right="7"/>
        <w:jc w:val="both"/>
        <w:rPr>
          <w:rFonts w:ascii="Arial" w:hAnsi="Arial" w:cs="Arial"/>
          <w:color w:val="000000" w:themeColor="text1"/>
          <w:sz w:val="24"/>
        </w:rPr>
      </w:pPr>
      <w:r w:rsidRPr="00C86BEA">
        <w:rPr>
          <w:rFonts w:ascii="Arial" w:hAnsi="Arial" w:cs="Arial"/>
          <w:color w:val="000000" w:themeColor="text1"/>
          <w:sz w:val="24"/>
        </w:rPr>
        <w:t>3. Two Out of Every Three Young People Have a Positive Experience of Healthcare Services in Sunderland.</w:t>
      </w:r>
    </w:p>
    <w:p w:rsidR="00020EBE" w:rsidRPr="00C86BEA" w:rsidRDefault="00020EBE" w:rsidP="00020EBE">
      <w:pPr>
        <w:tabs>
          <w:tab w:val="left" w:pos="-720"/>
        </w:tabs>
        <w:suppressAutoHyphens/>
        <w:ind w:right="7"/>
        <w:jc w:val="both"/>
        <w:rPr>
          <w:rFonts w:ascii="Arial" w:hAnsi="Arial" w:cs="Arial"/>
          <w:color w:val="000000" w:themeColor="text1"/>
          <w:sz w:val="24"/>
        </w:rPr>
      </w:pPr>
    </w:p>
    <w:p w:rsidR="00020EBE" w:rsidRPr="00C86BEA" w:rsidRDefault="00020EBE" w:rsidP="00020EBE">
      <w:pPr>
        <w:tabs>
          <w:tab w:val="left" w:pos="-720"/>
        </w:tabs>
        <w:suppressAutoHyphens/>
        <w:ind w:right="7"/>
        <w:jc w:val="both"/>
        <w:rPr>
          <w:rFonts w:ascii="Arial" w:hAnsi="Arial" w:cs="Arial"/>
          <w:color w:val="000000" w:themeColor="text1"/>
          <w:sz w:val="24"/>
        </w:rPr>
      </w:pPr>
      <w:r w:rsidRPr="00C86BEA">
        <w:rPr>
          <w:rFonts w:ascii="Arial" w:hAnsi="Arial" w:cs="Arial"/>
          <w:color w:val="000000" w:themeColor="text1"/>
          <w:sz w:val="24"/>
        </w:rPr>
        <w:t>Theirs is an experience which is based on encountering healthcare professionals who are viewed as supportive, understanding, helpful, informative and kind – delivering timely and successful treatment.</w:t>
      </w:r>
    </w:p>
    <w:p w:rsidR="00020EBE" w:rsidRPr="00C86BEA" w:rsidRDefault="00020EBE" w:rsidP="00020EBE">
      <w:pPr>
        <w:ind w:right="7"/>
        <w:jc w:val="both"/>
        <w:rPr>
          <w:rFonts w:ascii="Arial" w:hAnsi="Arial" w:cs="Arial"/>
          <w:sz w:val="24"/>
        </w:rPr>
      </w:pPr>
    </w:p>
    <w:p w:rsidR="00020EBE" w:rsidRPr="00C86BEA" w:rsidRDefault="00020EBE" w:rsidP="00020EBE">
      <w:pPr>
        <w:tabs>
          <w:tab w:val="left" w:pos="-720"/>
        </w:tabs>
        <w:suppressAutoHyphens/>
        <w:ind w:right="7"/>
        <w:jc w:val="both"/>
        <w:rPr>
          <w:rFonts w:ascii="Arial" w:hAnsi="Arial" w:cs="Arial"/>
          <w:color w:val="000000" w:themeColor="text1"/>
          <w:sz w:val="24"/>
        </w:rPr>
      </w:pPr>
      <w:r w:rsidRPr="00C86BEA">
        <w:rPr>
          <w:rFonts w:ascii="Arial" w:hAnsi="Arial" w:cs="Arial"/>
          <w:color w:val="000000" w:themeColor="text1"/>
          <w:sz w:val="24"/>
        </w:rPr>
        <w:t>4. However, Excessive Waiting Times Dominate Negative Experiences.</w:t>
      </w:r>
    </w:p>
    <w:p w:rsidR="00020EBE" w:rsidRPr="00C86BEA" w:rsidRDefault="00020EBE" w:rsidP="00020EBE">
      <w:pPr>
        <w:tabs>
          <w:tab w:val="left" w:pos="-720"/>
        </w:tabs>
        <w:suppressAutoHyphens/>
        <w:ind w:right="7"/>
        <w:jc w:val="both"/>
        <w:rPr>
          <w:rFonts w:ascii="Arial" w:hAnsi="Arial" w:cs="Arial"/>
          <w:color w:val="000000" w:themeColor="text1"/>
          <w:sz w:val="24"/>
        </w:rPr>
      </w:pPr>
    </w:p>
    <w:p w:rsidR="00020EBE" w:rsidRDefault="00020EBE" w:rsidP="00020EBE">
      <w:pPr>
        <w:ind w:right="7"/>
        <w:jc w:val="both"/>
        <w:rPr>
          <w:rFonts w:ascii="Arial" w:hAnsi="Arial" w:cs="Arial"/>
          <w:sz w:val="24"/>
        </w:rPr>
      </w:pPr>
      <w:r w:rsidRPr="00C86BEA">
        <w:rPr>
          <w:rFonts w:ascii="Arial" w:hAnsi="Arial" w:cs="Arial"/>
          <w:sz w:val="24"/>
        </w:rPr>
        <w:t xml:space="preserve">Where young people are less than happy with the service they have received, this is heavily and fundamentally as a result of what are considered </w:t>
      </w:r>
      <w:r>
        <w:rPr>
          <w:rFonts w:ascii="Arial" w:hAnsi="Arial" w:cs="Arial"/>
          <w:sz w:val="24"/>
        </w:rPr>
        <w:t xml:space="preserve">to be excessive waiting times. </w:t>
      </w:r>
      <w:r w:rsidRPr="00C86BEA">
        <w:rPr>
          <w:rFonts w:ascii="Arial" w:hAnsi="Arial" w:cs="Arial"/>
          <w:sz w:val="24"/>
        </w:rPr>
        <w:t>Young people sometimes detail difficulties in accessing healthcare appointments, accompanied by delays of ‘hours’ in waiting to be seen once on-site.  This is clearly a source of irritation and disappointment for many, and is the number one improvement requested – by far.</w:t>
      </w:r>
    </w:p>
    <w:p w:rsidR="00020EBE" w:rsidRPr="00C86BEA" w:rsidRDefault="00020EBE" w:rsidP="00020EBE">
      <w:pPr>
        <w:ind w:right="7"/>
        <w:jc w:val="both"/>
        <w:rPr>
          <w:rFonts w:ascii="Arial" w:hAnsi="Arial" w:cs="Arial"/>
          <w:sz w:val="24"/>
        </w:rPr>
      </w:pPr>
    </w:p>
    <w:p w:rsidR="00020EBE" w:rsidRPr="00C86BEA" w:rsidRDefault="00020EBE" w:rsidP="00020EBE">
      <w:pPr>
        <w:tabs>
          <w:tab w:val="left" w:pos="-720"/>
        </w:tabs>
        <w:suppressAutoHyphens/>
        <w:ind w:right="7"/>
        <w:jc w:val="both"/>
        <w:rPr>
          <w:rFonts w:ascii="Arial" w:hAnsi="Arial" w:cs="Arial"/>
          <w:color w:val="000000" w:themeColor="text1"/>
          <w:sz w:val="24"/>
        </w:rPr>
      </w:pPr>
      <w:r w:rsidRPr="00C86BEA">
        <w:rPr>
          <w:rFonts w:ascii="Arial" w:hAnsi="Arial" w:cs="Arial"/>
          <w:color w:val="000000" w:themeColor="text1"/>
          <w:sz w:val="24"/>
        </w:rPr>
        <w:t>5. Yet a Majority of Young People Find Healthcare Access in Sunderland to be an Easy Process.</w:t>
      </w:r>
    </w:p>
    <w:p w:rsidR="00020EBE" w:rsidRPr="00C86BEA" w:rsidRDefault="00020EBE" w:rsidP="00020EBE">
      <w:pPr>
        <w:ind w:right="7"/>
        <w:jc w:val="both"/>
        <w:rPr>
          <w:rFonts w:ascii="Arial" w:hAnsi="Arial" w:cs="Arial"/>
          <w:color w:val="000000" w:themeColor="text1"/>
          <w:sz w:val="24"/>
        </w:rPr>
      </w:pPr>
    </w:p>
    <w:p w:rsidR="00020EBE" w:rsidRDefault="00020EBE" w:rsidP="00020EBE">
      <w:pPr>
        <w:ind w:right="7"/>
        <w:jc w:val="both"/>
        <w:rPr>
          <w:rFonts w:ascii="Arial" w:hAnsi="Arial" w:cs="Arial"/>
          <w:color w:val="000000" w:themeColor="text1"/>
          <w:sz w:val="24"/>
        </w:rPr>
      </w:pPr>
      <w:r w:rsidRPr="00C86BEA">
        <w:rPr>
          <w:rFonts w:ascii="Arial" w:hAnsi="Arial" w:cs="Arial"/>
          <w:color w:val="000000" w:themeColor="text1"/>
          <w:sz w:val="24"/>
        </w:rPr>
        <w:t>Despite the aforementioned problems, healthcare is, in general, found to be accessible and - leaving aside waiting times - unlikely to present any further, significant barriers.</w:t>
      </w:r>
    </w:p>
    <w:p w:rsidR="00020EBE" w:rsidRPr="00C86BEA" w:rsidRDefault="00020EBE" w:rsidP="00020EBE">
      <w:pPr>
        <w:ind w:right="7"/>
        <w:jc w:val="both"/>
        <w:rPr>
          <w:rFonts w:ascii="Arial" w:hAnsi="Arial" w:cs="Arial"/>
          <w:sz w:val="24"/>
        </w:rPr>
      </w:pPr>
    </w:p>
    <w:p w:rsidR="00020EBE" w:rsidRPr="008B13AC" w:rsidRDefault="00020EBE" w:rsidP="00020EBE">
      <w:pPr>
        <w:ind w:right="281"/>
        <w:jc w:val="both"/>
        <w:rPr>
          <w:rFonts w:ascii="Arial" w:hAnsi="Arial" w:cs="Arial"/>
          <w:b/>
          <w:sz w:val="24"/>
        </w:rPr>
      </w:pPr>
      <w:r w:rsidRPr="008B13AC">
        <w:rPr>
          <w:rFonts w:ascii="Arial" w:hAnsi="Arial" w:cs="Arial"/>
          <w:b/>
          <w:sz w:val="24"/>
        </w:rPr>
        <w:t>Healthcare Services Accessed in Sunderland</w:t>
      </w:r>
    </w:p>
    <w:p w:rsidR="00020EBE" w:rsidRPr="00C86BEA" w:rsidRDefault="00020EBE" w:rsidP="00020EBE">
      <w:pPr>
        <w:ind w:right="281"/>
        <w:jc w:val="both"/>
        <w:rPr>
          <w:rFonts w:ascii="Arial" w:hAnsi="Arial" w:cs="Arial"/>
          <w:sz w:val="24"/>
        </w:rPr>
      </w:pPr>
      <w:r w:rsidRPr="00C86BEA">
        <w:rPr>
          <w:rFonts w:ascii="Arial" w:hAnsi="Arial" w:cs="Arial"/>
          <w:sz w:val="24"/>
        </w:rPr>
        <w:tab/>
      </w:r>
    </w:p>
    <w:p w:rsidR="00020EBE" w:rsidRPr="00991882" w:rsidRDefault="00020EBE" w:rsidP="00020EBE">
      <w:pPr>
        <w:pStyle w:val="NormalWeb"/>
        <w:spacing w:before="0" w:beforeAutospacing="0" w:after="0" w:afterAutospacing="0"/>
        <w:ind w:right="281"/>
        <w:jc w:val="both"/>
        <w:rPr>
          <w:rFonts w:ascii="Century Gothic" w:hAnsi="Century Gothic" w:cs="Arial"/>
          <w:sz w:val="12"/>
          <w:szCs w:val="12"/>
        </w:rPr>
      </w:pPr>
      <w:r w:rsidRPr="00C86BEA">
        <w:rPr>
          <w:rFonts w:ascii="Arial" w:hAnsi="Arial" w:cs="Arial"/>
        </w:rPr>
        <w:t>Figure 1 shows all healthcare services accessed by the young people in this study.  This spotlights high usage of doctor and dentist services – each used by over 90% of young people, with accompanying high levels of usage of walk in centres (74%), opticians (64%) and emergency services (41%).</w:t>
      </w:r>
      <w:r>
        <w:rPr>
          <w:rFonts w:ascii="Century Gothic" w:hAnsi="Century Gothic" w:cs="Arial"/>
        </w:rPr>
        <w:t xml:space="preserve">  </w:t>
      </w:r>
    </w:p>
    <w:p w:rsidR="00020EBE" w:rsidRDefault="00020EBE" w:rsidP="00020EBE">
      <w:pPr>
        <w:jc w:val="both"/>
        <w:rPr>
          <w:rFonts w:ascii="Century Gothic" w:hAnsi="Century Gothic" w:cs="Arial"/>
          <w:sz w:val="24"/>
        </w:rPr>
      </w:pPr>
    </w:p>
    <w:p w:rsidR="00020EBE" w:rsidRPr="008B13AC" w:rsidRDefault="00020EBE" w:rsidP="00020EBE">
      <w:pPr>
        <w:jc w:val="both"/>
        <w:rPr>
          <w:rFonts w:ascii="Arial" w:hAnsi="Arial" w:cs="Arial"/>
          <w:sz w:val="24"/>
        </w:rPr>
      </w:pPr>
      <w:r w:rsidRPr="008B13AC">
        <w:rPr>
          <w:rFonts w:ascii="Arial" w:hAnsi="Arial" w:cs="Arial"/>
          <w:sz w:val="24"/>
        </w:rPr>
        <w:t>Figure 1</w:t>
      </w:r>
    </w:p>
    <w:p w:rsidR="00020EBE" w:rsidRDefault="00020EBE" w:rsidP="00020EBE">
      <w:pPr>
        <w:jc w:val="both"/>
        <w:rPr>
          <w:rFonts w:ascii="Century Gothic" w:hAnsi="Century Gothic" w:cs="Arial"/>
          <w:sz w:val="24"/>
        </w:rPr>
      </w:pPr>
    </w:p>
    <w:p w:rsidR="00020EBE" w:rsidRDefault="00020EBE" w:rsidP="00020EBE">
      <w:pPr>
        <w:jc w:val="both"/>
        <w:rPr>
          <w:rFonts w:ascii="Century Gothic" w:hAnsi="Century Gothic" w:cs="Arial"/>
          <w:sz w:val="24"/>
        </w:rPr>
      </w:pPr>
      <w:r w:rsidRPr="00E10CCB">
        <w:rPr>
          <w:rFonts w:ascii="Century Gothic" w:hAnsi="Century Gothic" w:cs="Arial"/>
          <w:b/>
          <w:noProof/>
          <w:color w:val="943634" w:themeColor="accent2" w:themeShade="BF"/>
          <w:sz w:val="28"/>
          <w:szCs w:val="28"/>
          <w:lang w:eastAsia="en-GB"/>
        </w:rPr>
        <w:drawing>
          <wp:anchor distT="0" distB="0" distL="114300" distR="114300" simplePos="0" relativeHeight="251664384" behindDoc="0" locked="0" layoutInCell="1" allowOverlap="1" wp14:anchorId="76852A99" wp14:editId="6DC029F0">
            <wp:simplePos x="0" y="0"/>
            <wp:positionH relativeFrom="column">
              <wp:posOffset>-24130</wp:posOffset>
            </wp:positionH>
            <wp:positionV relativeFrom="paragraph">
              <wp:posOffset>39370</wp:posOffset>
            </wp:positionV>
            <wp:extent cx="5775960" cy="3436620"/>
            <wp:effectExtent l="38100" t="38100" r="91440" b="87630"/>
            <wp:wrapNone/>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020EBE" w:rsidRDefault="00020EBE" w:rsidP="00020EBE">
      <w:pPr>
        <w:jc w:val="both"/>
        <w:rPr>
          <w:rFonts w:ascii="Century Gothic" w:hAnsi="Century Gothic" w:cs="Arial"/>
          <w:sz w:val="24"/>
        </w:rPr>
      </w:pPr>
    </w:p>
    <w:p w:rsidR="00020EBE" w:rsidRDefault="00020EBE" w:rsidP="00020EBE">
      <w:pPr>
        <w:jc w:val="both"/>
        <w:rPr>
          <w:rFonts w:ascii="Century Gothic" w:hAnsi="Century Gothic" w:cs="Arial"/>
          <w:sz w:val="24"/>
        </w:rPr>
      </w:pPr>
    </w:p>
    <w:p w:rsidR="00020EBE" w:rsidRPr="00E10CCB" w:rsidRDefault="00020EBE" w:rsidP="00020EBE">
      <w:pPr>
        <w:jc w:val="both"/>
        <w:rPr>
          <w:rFonts w:ascii="Century Gothic" w:hAnsi="Century Gothic" w:cs="Arial"/>
          <w:sz w:val="24"/>
        </w:rPr>
      </w:pPr>
    </w:p>
    <w:p w:rsidR="00020EBE" w:rsidRDefault="00020EBE" w:rsidP="00020EBE">
      <w:pPr>
        <w:pStyle w:val="NormalWeb"/>
        <w:jc w:val="both"/>
        <w:rPr>
          <w:rFonts w:ascii="Century Gothic" w:hAnsi="Century Gothic" w:cs="Arial"/>
        </w:rPr>
      </w:pPr>
    </w:p>
    <w:p w:rsidR="00020EBE" w:rsidRDefault="00020EBE" w:rsidP="00020EBE">
      <w:pPr>
        <w:pStyle w:val="NormalWeb"/>
        <w:jc w:val="both"/>
        <w:rPr>
          <w:rFonts w:ascii="Century Gothic" w:hAnsi="Century Gothic" w:cs="Arial"/>
        </w:rPr>
      </w:pPr>
    </w:p>
    <w:p w:rsidR="00020EBE" w:rsidRDefault="00020EBE" w:rsidP="00020EBE">
      <w:pPr>
        <w:pStyle w:val="NormalWeb"/>
        <w:jc w:val="both"/>
        <w:rPr>
          <w:rFonts w:ascii="Century Gothic" w:hAnsi="Century Gothic" w:cs="Arial"/>
        </w:rPr>
      </w:pPr>
    </w:p>
    <w:p w:rsidR="00020EBE" w:rsidRDefault="00020EBE" w:rsidP="00020EBE">
      <w:pPr>
        <w:pStyle w:val="NormalWeb"/>
        <w:jc w:val="both"/>
        <w:rPr>
          <w:rFonts w:ascii="Century Gothic" w:hAnsi="Century Gothic" w:cs="Arial"/>
        </w:rPr>
      </w:pPr>
    </w:p>
    <w:p w:rsidR="00020EBE" w:rsidRDefault="00020EBE" w:rsidP="00020EBE">
      <w:pPr>
        <w:pStyle w:val="NormalWeb"/>
        <w:jc w:val="both"/>
        <w:rPr>
          <w:rFonts w:ascii="Century Gothic" w:hAnsi="Century Gothic" w:cs="Arial"/>
        </w:rPr>
      </w:pPr>
    </w:p>
    <w:p w:rsidR="00020EBE" w:rsidRDefault="00020EBE" w:rsidP="00020EBE">
      <w:pPr>
        <w:pStyle w:val="NormalWeb"/>
        <w:jc w:val="both"/>
        <w:rPr>
          <w:rFonts w:ascii="Century Gothic" w:hAnsi="Century Gothic" w:cs="Arial"/>
        </w:rPr>
      </w:pPr>
      <w:r w:rsidRPr="00D43060">
        <w:rPr>
          <w:rFonts w:ascii="Century Gothic" w:hAnsi="Century Gothic" w:cs="Arial"/>
          <w:noProof/>
          <w:sz w:val="32"/>
          <w:szCs w:val="32"/>
        </w:rPr>
        <mc:AlternateContent>
          <mc:Choice Requires="wps">
            <w:drawing>
              <wp:anchor distT="0" distB="0" distL="114300" distR="114300" simplePos="0" relativeHeight="251665408" behindDoc="0" locked="0" layoutInCell="1" allowOverlap="1" wp14:anchorId="7663C2AA" wp14:editId="6C2FEF03">
                <wp:simplePos x="0" y="0"/>
                <wp:positionH relativeFrom="column">
                  <wp:posOffset>4898390</wp:posOffset>
                </wp:positionH>
                <wp:positionV relativeFrom="paragraph">
                  <wp:posOffset>261620</wp:posOffset>
                </wp:positionV>
                <wp:extent cx="708660" cy="343535"/>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3535"/>
                        </a:xfrm>
                        <a:prstGeom prst="rect">
                          <a:avLst/>
                        </a:prstGeom>
                        <a:solidFill>
                          <a:srgbClr val="FFFFFF"/>
                        </a:solidFill>
                        <a:ln w="9525">
                          <a:noFill/>
                          <a:miter lim="800000"/>
                          <a:headEnd/>
                          <a:tailEnd/>
                        </a:ln>
                      </wps:spPr>
                      <wps:txb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63C2AA" id="_x0000_s1027" type="#_x0000_t202" style="position:absolute;left:0;text-align:left;margin-left:385.7pt;margin-top:20.6pt;width:55.8pt;height:2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" stroked="f">
                <v:textbo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192</w:t>
                      </w:r>
                    </w:p>
                  </w:txbxContent>
                </v:textbox>
              </v:shape>
            </w:pict>
          </mc:Fallback>
        </mc:AlternateContent>
      </w:r>
    </w:p>
    <w:p w:rsidR="00020EBE" w:rsidRDefault="00020EBE" w:rsidP="00020EBE">
      <w:pPr>
        <w:pStyle w:val="NormalWeb"/>
        <w:jc w:val="both"/>
        <w:rPr>
          <w:rFonts w:ascii="Century Gothic" w:hAnsi="Century Gothic" w:cs="Arial"/>
        </w:rPr>
      </w:pPr>
    </w:p>
    <w:p w:rsidR="00020EBE" w:rsidRDefault="00020EBE" w:rsidP="00020EBE">
      <w:pPr>
        <w:pStyle w:val="NormalWeb"/>
        <w:spacing w:before="0" w:beforeAutospacing="0" w:after="0" w:afterAutospacing="0"/>
        <w:jc w:val="both"/>
        <w:rPr>
          <w:rFonts w:ascii="Century Gothic" w:hAnsi="Century Gothic" w:cs="Arial"/>
          <w:sz w:val="28"/>
          <w:szCs w:val="28"/>
        </w:rPr>
      </w:pPr>
    </w:p>
    <w:p w:rsidR="00020EBE" w:rsidRPr="008B13AC" w:rsidRDefault="00020EBE" w:rsidP="00020EBE">
      <w:pPr>
        <w:pStyle w:val="NormalWeb"/>
        <w:spacing w:before="0" w:beforeAutospacing="0" w:after="0" w:afterAutospacing="0"/>
        <w:ind w:right="281"/>
        <w:jc w:val="both"/>
        <w:rPr>
          <w:rFonts w:ascii="Arial" w:hAnsi="Arial" w:cs="Arial"/>
        </w:rPr>
      </w:pPr>
      <w:r w:rsidRPr="008B13AC">
        <w:rPr>
          <w:rFonts w:ascii="Arial" w:hAnsi="Arial" w:cs="Arial"/>
        </w:rPr>
        <w:t>*Other healthcare services included orthodontists, physiotherapy, occupational therapy and counselling.</w:t>
      </w:r>
    </w:p>
    <w:p w:rsidR="00020EBE" w:rsidRPr="008B13AC" w:rsidRDefault="00020EBE" w:rsidP="00020EBE">
      <w:pPr>
        <w:pStyle w:val="NormalWeb"/>
        <w:spacing w:before="0" w:beforeAutospacing="0" w:after="0" w:afterAutospacing="0"/>
        <w:ind w:right="281"/>
        <w:jc w:val="both"/>
        <w:rPr>
          <w:rFonts w:ascii="Arial" w:hAnsi="Arial" w:cs="Arial"/>
        </w:rPr>
      </w:pPr>
    </w:p>
    <w:p w:rsidR="00020EBE" w:rsidRDefault="00020EBE" w:rsidP="0014029A">
      <w:pPr>
        <w:pStyle w:val="NormalWeb"/>
        <w:spacing w:before="0" w:beforeAutospacing="0" w:after="0" w:afterAutospacing="0"/>
        <w:ind w:right="281"/>
        <w:jc w:val="both"/>
        <w:rPr>
          <w:rFonts w:ascii="Arial" w:hAnsi="Arial" w:cs="Arial"/>
        </w:rPr>
      </w:pPr>
      <w:r w:rsidRPr="008B13AC">
        <w:rPr>
          <w:rFonts w:ascii="Arial" w:hAnsi="Arial" w:cs="Arial"/>
        </w:rPr>
        <w:t>More than one service had frequently been used by young people, with an average experience</w:t>
      </w:r>
      <w:r w:rsidR="0014029A">
        <w:rPr>
          <w:rFonts w:ascii="Arial" w:hAnsi="Arial" w:cs="Arial"/>
        </w:rPr>
        <w:t xml:space="preserve"> of FOUR services.</w:t>
      </w:r>
    </w:p>
    <w:p w:rsidR="0014029A" w:rsidRDefault="0014029A" w:rsidP="0014029A">
      <w:pPr>
        <w:pStyle w:val="NormalWeb"/>
        <w:spacing w:before="0" w:beforeAutospacing="0" w:after="0" w:afterAutospacing="0"/>
        <w:ind w:right="281"/>
        <w:jc w:val="both"/>
        <w:rPr>
          <w:rFonts w:ascii="Arial" w:hAnsi="Arial" w:cs="Arial"/>
        </w:rPr>
      </w:pPr>
    </w:p>
    <w:p w:rsidR="0014029A" w:rsidRPr="0014029A" w:rsidRDefault="0014029A" w:rsidP="0014029A">
      <w:pPr>
        <w:pStyle w:val="NormalWeb"/>
        <w:spacing w:before="0" w:beforeAutospacing="0" w:after="0" w:afterAutospacing="0"/>
        <w:ind w:right="281"/>
        <w:jc w:val="both"/>
        <w:rPr>
          <w:rFonts w:ascii="Arial" w:hAnsi="Arial" w:cs="Arial"/>
        </w:rPr>
      </w:pPr>
    </w:p>
    <w:p w:rsidR="00020EBE" w:rsidRDefault="00020EBE" w:rsidP="00020EBE">
      <w:pPr>
        <w:ind w:right="281"/>
        <w:jc w:val="both"/>
        <w:rPr>
          <w:rFonts w:ascii="Century Gothic" w:hAnsi="Century Gothic" w:cs="Arial"/>
          <w:sz w:val="28"/>
          <w:szCs w:val="28"/>
        </w:rPr>
      </w:pPr>
    </w:p>
    <w:p w:rsidR="00020EBE" w:rsidRPr="008B13AC" w:rsidRDefault="00020EBE" w:rsidP="00020EBE">
      <w:pPr>
        <w:ind w:right="281"/>
        <w:jc w:val="both"/>
        <w:rPr>
          <w:rFonts w:ascii="Arial" w:hAnsi="Arial" w:cs="Arial"/>
          <w:b/>
          <w:sz w:val="24"/>
        </w:rPr>
      </w:pPr>
      <w:r w:rsidRPr="008B13AC">
        <w:rPr>
          <w:rFonts w:ascii="Arial" w:hAnsi="Arial" w:cs="Arial"/>
          <w:b/>
          <w:sz w:val="24"/>
        </w:rPr>
        <w:t>Positive and Negative Experiences of Healthcare Services</w:t>
      </w:r>
    </w:p>
    <w:p w:rsidR="00020EBE" w:rsidRPr="008B13AC" w:rsidRDefault="00020EBE" w:rsidP="00020EBE">
      <w:pPr>
        <w:ind w:right="281"/>
        <w:jc w:val="both"/>
        <w:rPr>
          <w:rFonts w:ascii="Arial" w:hAnsi="Arial" w:cs="Arial"/>
          <w:sz w:val="24"/>
        </w:rPr>
      </w:pPr>
    </w:p>
    <w:p w:rsidR="00020EBE" w:rsidRPr="008B13AC" w:rsidRDefault="00020EBE" w:rsidP="00020EBE">
      <w:pPr>
        <w:ind w:right="281"/>
        <w:jc w:val="both"/>
        <w:rPr>
          <w:rFonts w:ascii="Arial" w:hAnsi="Arial" w:cs="Arial"/>
          <w:sz w:val="24"/>
        </w:rPr>
      </w:pPr>
      <w:r w:rsidRPr="008B13AC">
        <w:rPr>
          <w:rFonts w:ascii="Arial" w:hAnsi="Arial" w:cs="Arial"/>
          <w:sz w:val="24"/>
        </w:rPr>
        <w:t>Around two-thirds (66%) of the young people who participated in the research reported positive experiences</w:t>
      </w:r>
      <w:r w:rsidR="0014029A">
        <w:rPr>
          <w:rFonts w:ascii="Arial" w:hAnsi="Arial" w:cs="Arial"/>
          <w:sz w:val="24"/>
        </w:rPr>
        <w:t xml:space="preserve"> of healthcare in Sunderland.  </w:t>
      </w:r>
      <w:r w:rsidRPr="008B13AC">
        <w:rPr>
          <w:rFonts w:ascii="Arial" w:hAnsi="Arial" w:cs="Arial"/>
          <w:sz w:val="24"/>
        </w:rPr>
        <w:t>However, for around 1 in every 5 young people (19%) their experiences were negative, with a further 14%</w:t>
      </w:r>
      <w:r w:rsidR="0014029A">
        <w:rPr>
          <w:rFonts w:ascii="Arial" w:hAnsi="Arial" w:cs="Arial"/>
          <w:sz w:val="24"/>
        </w:rPr>
        <w:t xml:space="preserve"> detailing a mixed experience </w:t>
      </w:r>
      <w:r w:rsidRPr="008B13AC">
        <w:rPr>
          <w:rFonts w:ascii="Arial" w:hAnsi="Arial" w:cs="Arial"/>
          <w:sz w:val="24"/>
        </w:rPr>
        <w:t>(See figure 2).</w:t>
      </w:r>
    </w:p>
    <w:p w:rsidR="00020EBE" w:rsidRPr="008B13AC" w:rsidRDefault="00020EBE" w:rsidP="00020EBE">
      <w:pPr>
        <w:ind w:right="281"/>
        <w:jc w:val="both"/>
        <w:rPr>
          <w:rFonts w:ascii="Arial" w:hAnsi="Arial" w:cs="Arial"/>
          <w:sz w:val="24"/>
        </w:rPr>
      </w:pPr>
    </w:p>
    <w:p w:rsidR="00020EBE" w:rsidRPr="008B13AC" w:rsidRDefault="00020EBE" w:rsidP="00020EBE">
      <w:pPr>
        <w:ind w:right="281"/>
        <w:jc w:val="both"/>
        <w:rPr>
          <w:rFonts w:ascii="Arial" w:hAnsi="Arial" w:cs="Arial"/>
          <w:sz w:val="24"/>
        </w:rPr>
      </w:pPr>
      <w:r w:rsidRPr="008B13AC">
        <w:rPr>
          <w:rFonts w:ascii="Arial" w:hAnsi="Arial" w:cs="Arial"/>
          <w:sz w:val="24"/>
        </w:rPr>
        <w:t>Figure 2</w:t>
      </w:r>
    </w:p>
    <w:p w:rsidR="00020EBE" w:rsidRPr="002D3CB3" w:rsidRDefault="00020EBE" w:rsidP="00020EBE">
      <w:pPr>
        <w:ind w:right="281"/>
        <w:jc w:val="both"/>
        <w:rPr>
          <w:rFonts w:ascii="Century Gothic" w:hAnsi="Century Gothic" w:cs="Arial"/>
          <w:sz w:val="16"/>
          <w:szCs w:val="16"/>
        </w:rPr>
      </w:pPr>
    </w:p>
    <w:p w:rsidR="00020EBE" w:rsidRDefault="00020EBE" w:rsidP="00020EBE">
      <w:pPr>
        <w:ind w:right="281"/>
        <w:jc w:val="both"/>
        <w:rPr>
          <w:rFonts w:ascii="Century Gothic" w:hAnsi="Century Gothic" w:cs="Arial"/>
          <w:sz w:val="24"/>
        </w:rPr>
      </w:pPr>
      <w:r w:rsidRPr="00D43060">
        <w:rPr>
          <w:rFonts w:ascii="Century Gothic" w:hAnsi="Century Gothic" w:cs="Arial"/>
          <w:noProof/>
          <w:sz w:val="32"/>
          <w:szCs w:val="32"/>
          <w:lang w:eastAsia="en-GB"/>
        </w:rPr>
        <mc:AlternateContent>
          <mc:Choice Requires="wps">
            <w:drawing>
              <wp:anchor distT="0" distB="0" distL="114300" distR="114300" simplePos="0" relativeHeight="251669504" behindDoc="0" locked="0" layoutInCell="1" allowOverlap="1" wp14:anchorId="4159EB51" wp14:editId="31A55705">
                <wp:simplePos x="0" y="0"/>
                <wp:positionH relativeFrom="column">
                  <wp:posOffset>4326890</wp:posOffset>
                </wp:positionH>
                <wp:positionV relativeFrom="paragraph">
                  <wp:posOffset>1723390</wp:posOffset>
                </wp:positionV>
                <wp:extent cx="708660" cy="3435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3535"/>
                        </a:xfrm>
                        <a:prstGeom prst="rect">
                          <a:avLst/>
                        </a:prstGeom>
                        <a:solidFill>
                          <a:srgbClr val="FFFFFF"/>
                        </a:solidFill>
                        <a:ln w="9525">
                          <a:noFill/>
                          <a:miter lim="800000"/>
                          <a:headEnd/>
                          <a:tailEnd/>
                        </a:ln>
                      </wps:spPr>
                      <wps:txb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9EB51" id="_x0000_s1028" type="#_x0000_t202" style="position:absolute;left:0;text-align:left;margin-left:340.7pt;margin-top:135.7pt;width:55.8pt;height:2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" stroked="f">
                <v:textbo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185</w:t>
                      </w:r>
                    </w:p>
                  </w:txbxContent>
                </v:textbox>
              </v:shape>
            </w:pict>
          </mc:Fallback>
        </mc:AlternateContent>
      </w:r>
      <w:r>
        <w:rPr>
          <w:rFonts w:ascii="Century Gothic" w:hAnsi="Century Gothic" w:cs="Arial"/>
          <w:noProof/>
          <w:sz w:val="24"/>
          <w:lang w:eastAsia="en-GB"/>
        </w:rPr>
        <w:drawing>
          <wp:inline distT="0" distB="0" distL="0" distR="0" wp14:anchorId="2F08376E" wp14:editId="69433DEA">
            <wp:extent cx="5189220" cy="2148840"/>
            <wp:effectExtent l="38100" t="38100" r="87630" b="990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0EBE" w:rsidRPr="008B13AC" w:rsidRDefault="00020EBE" w:rsidP="00020EBE">
      <w:pPr>
        <w:jc w:val="both"/>
        <w:rPr>
          <w:rFonts w:ascii="Arial" w:hAnsi="Arial" w:cs="Arial"/>
          <w:sz w:val="24"/>
        </w:rPr>
      </w:pPr>
    </w:p>
    <w:p w:rsidR="00020EBE" w:rsidRPr="008B13AC" w:rsidRDefault="00020EBE" w:rsidP="00020EBE">
      <w:pPr>
        <w:ind w:right="281"/>
        <w:jc w:val="both"/>
        <w:rPr>
          <w:rFonts w:ascii="Arial" w:hAnsi="Arial" w:cs="Arial"/>
          <w:b/>
          <w:sz w:val="24"/>
        </w:rPr>
      </w:pPr>
      <w:r w:rsidRPr="008B13AC">
        <w:rPr>
          <w:rFonts w:ascii="Arial" w:hAnsi="Arial" w:cs="Arial"/>
          <w:b/>
          <w:sz w:val="24"/>
        </w:rPr>
        <w:t>What Underpins Positive and Negative Healthcare Experiences?</w:t>
      </w:r>
    </w:p>
    <w:p w:rsidR="00020EBE" w:rsidRPr="008B13AC" w:rsidRDefault="00020EBE" w:rsidP="00020EBE">
      <w:pPr>
        <w:ind w:right="281"/>
        <w:jc w:val="both"/>
        <w:rPr>
          <w:rFonts w:ascii="Arial" w:hAnsi="Arial" w:cs="Arial"/>
          <w:sz w:val="24"/>
        </w:rPr>
      </w:pPr>
    </w:p>
    <w:p w:rsidR="00020EBE" w:rsidRDefault="00020EBE" w:rsidP="00020EBE">
      <w:pPr>
        <w:ind w:right="281"/>
        <w:jc w:val="both"/>
        <w:rPr>
          <w:rFonts w:ascii="Arial" w:hAnsi="Arial" w:cs="Arial"/>
          <w:sz w:val="24"/>
        </w:rPr>
      </w:pPr>
      <w:r w:rsidRPr="008B13AC">
        <w:rPr>
          <w:rFonts w:ascii="Arial" w:hAnsi="Arial" w:cs="Arial"/>
          <w:sz w:val="24"/>
        </w:rPr>
        <w:t>Underpinning positive experiences of healthcare were a raft of descriptions of highly regarded healthcare professionals, providing informative advice, and timely and successful treatment.  In contrast, where a negative experience was in evidence this was – by far – as a result of what were felt to be excessive waiting times.  (See figure 3).</w:t>
      </w: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Default="0014029A" w:rsidP="00020EBE">
      <w:pPr>
        <w:ind w:right="281"/>
        <w:jc w:val="both"/>
        <w:rPr>
          <w:rFonts w:ascii="Arial" w:hAnsi="Arial" w:cs="Arial"/>
          <w:sz w:val="24"/>
        </w:rPr>
      </w:pPr>
    </w:p>
    <w:p w:rsidR="0014029A" w:rsidRPr="008B13AC" w:rsidRDefault="0014029A" w:rsidP="00020EBE">
      <w:pPr>
        <w:ind w:right="281"/>
        <w:jc w:val="both"/>
        <w:rPr>
          <w:rFonts w:ascii="Arial" w:hAnsi="Arial" w:cs="Arial"/>
          <w:sz w:val="24"/>
        </w:rPr>
      </w:pPr>
    </w:p>
    <w:p w:rsidR="00020EBE" w:rsidRPr="002D3CB3" w:rsidRDefault="00020EBE" w:rsidP="00020EBE">
      <w:pPr>
        <w:ind w:right="281"/>
        <w:jc w:val="both"/>
        <w:rPr>
          <w:rFonts w:ascii="Century Gothic" w:hAnsi="Century Gothic" w:cs="Arial"/>
          <w:sz w:val="16"/>
          <w:szCs w:val="16"/>
        </w:rPr>
      </w:pPr>
    </w:p>
    <w:p w:rsidR="00020EBE" w:rsidRPr="008B13AC" w:rsidRDefault="00020EBE" w:rsidP="00020EBE">
      <w:pPr>
        <w:ind w:right="281"/>
        <w:jc w:val="both"/>
        <w:rPr>
          <w:rFonts w:ascii="Arial" w:hAnsi="Arial" w:cs="Arial"/>
          <w:sz w:val="24"/>
        </w:rPr>
      </w:pPr>
      <w:r w:rsidRPr="008B13AC">
        <w:rPr>
          <w:rFonts w:ascii="Arial" w:hAnsi="Arial" w:cs="Arial"/>
          <w:noProof/>
          <w:sz w:val="28"/>
          <w:szCs w:val="28"/>
          <w:lang w:eastAsia="en-GB"/>
        </w:rPr>
        <mc:AlternateContent>
          <mc:Choice Requires="wps">
            <w:drawing>
              <wp:anchor distT="0" distB="0" distL="114300" distR="114300" simplePos="0" relativeHeight="251671552" behindDoc="0" locked="0" layoutInCell="1" allowOverlap="1" wp14:anchorId="7DC91056" wp14:editId="2584AB47">
                <wp:simplePos x="0" y="0"/>
                <wp:positionH relativeFrom="column">
                  <wp:posOffset>1065530</wp:posOffset>
                </wp:positionH>
                <wp:positionV relativeFrom="paragraph">
                  <wp:posOffset>92710</wp:posOffset>
                </wp:positionV>
                <wp:extent cx="3817620"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457200"/>
                        </a:xfrm>
                        <a:prstGeom prst="rect">
                          <a:avLst/>
                        </a:prstGeom>
                        <a:solidFill>
                          <a:srgbClr val="FFFFFF"/>
                        </a:solidFill>
                        <a:ln w="9525">
                          <a:noFill/>
                          <a:miter lim="800000"/>
                          <a:headEnd/>
                          <a:tailEnd/>
                        </a:ln>
                      </wps:spPr>
                      <wps:txbx>
                        <w:txbxContent>
                          <w:p w:rsidR="00020EBE" w:rsidRPr="00641D41" w:rsidRDefault="00020EBE" w:rsidP="00020EBE">
                            <w:pPr>
                              <w:jc w:val="center"/>
                              <w:rPr>
                                <w:sz w:val="28"/>
                                <w:szCs w:val="28"/>
                              </w:rPr>
                            </w:pPr>
                            <w:r>
                              <w:rPr>
                                <w:rFonts w:ascii="Century Gothic" w:hAnsi="Century Gothic"/>
                                <w:sz w:val="28"/>
                                <w:szCs w:val="28"/>
                              </w:rPr>
                              <w:t>Positives and Negatives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C91056" id="_x0000_s1029" type="#_x0000_t202" style="position:absolute;left:0;text-align:left;margin-left:83.9pt;margin-top:7.3pt;width:300.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" stroked="f">
                <v:textbox>
                  <w:txbxContent>
                    <w:p w:rsidR="00020EBE" w:rsidRPr="00641D41" w:rsidRDefault="00020EBE" w:rsidP="00020EBE">
                      <w:pPr>
                        <w:jc w:val="center"/>
                        <w:rPr>
                          <w:sz w:val="28"/>
                          <w:szCs w:val="28"/>
                        </w:rPr>
                      </w:pPr>
                      <w:r>
                        <w:rPr>
                          <w:rFonts w:ascii="Century Gothic" w:hAnsi="Century Gothic"/>
                          <w:sz w:val="28"/>
                          <w:szCs w:val="28"/>
                        </w:rPr>
                        <w:t>Positives and Negatives</w:t>
                      </w:r>
                    </w:p>
                  </w:txbxContent>
                </v:textbox>
              </v:shape>
            </w:pict>
          </mc:Fallback>
        </mc:AlternateContent>
      </w:r>
      <w:r w:rsidRPr="008B13AC">
        <w:rPr>
          <w:rFonts w:ascii="Arial" w:hAnsi="Arial" w:cs="Arial"/>
          <w:sz w:val="24"/>
        </w:rPr>
        <w:t>Figure 3</w:t>
      </w:r>
    </w:p>
    <w:p w:rsidR="00020EBE" w:rsidRPr="00A40CD7" w:rsidRDefault="00020EBE" w:rsidP="00020EBE">
      <w:pPr>
        <w:ind w:right="281"/>
        <w:jc w:val="both"/>
        <w:rPr>
          <w:rFonts w:ascii="Century Gothic" w:hAnsi="Century Gothic" w:cs="Arial"/>
          <w:sz w:val="12"/>
          <w:szCs w:val="12"/>
        </w:rPr>
      </w:pPr>
    </w:p>
    <w:p w:rsidR="00020EBE" w:rsidRDefault="00020EBE" w:rsidP="00020EBE">
      <w:pPr>
        <w:ind w:right="281"/>
        <w:jc w:val="both"/>
        <w:rPr>
          <w:rFonts w:ascii="Century Gothic" w:hAnsi="Century Gothic" w:cs="Arial"/>
          <w:sz w:val="28"/>
          <w:szCs w:val="28"/>
        </w:rPr>
      </w:pPr>
      <w:r>
        <w:rPr>
          <w:rFonts w:ascii="Century Gothic" w:hAnsi="Century Gothic" w:cs="Arial"/>
          <w:noProof/>
          <w:sz w:val="28"/>
          <w:szCs w:val="28"/>
          <w:lang w:eastAsia="en-GB"/>
        </w:rPr>
        <w:drawing>
          <wp:inline distT="0" distB="0" distL="0" distR="0" wp14:anchorId="156DA6BA" wp14:editId="2AA1F9A0">
            <wp:extent cx="5471160" cy="3040380"/>
            <wp:effectExtent l="57150" t="95250" r="91440" b="1600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20EBE" w:rsidRPr="004660AE" w:rsidRDefault="00020EBE" w:rsidP="00020EBE">
      <w:pPr>
        <w:ind w:right="281"/>
        <w:jc w:val="both"/>
        <w:rPr>
          <w:rFonts w:ascii="Century Gothic" w:hAnsi="Century Gothic" w:cs="Arial"/>
          <w:sz w:val="16"/>
          <w:szCs w:val="16"/>
        </w:rPr>
      </w:pPr>
    </w:p>
    <w:p w:rsidR="00020EBE" w:rsidRDefault="00020EBE" w:rsidP="00020EBE">
      <w:pPr>
        <w:ind w:right="281"/>
        <w:jc w:val="both"/>
        <w:rPr>
          <w:rFonts w:ascii="Century Gothic" w:hAnsi="Century Gothic" w:cs="Arial"/>
          <w:sz w:val="16"/>
          <w:szCs w:val="16"/>
        </w:rPr>
      </w:pPr>
    </w:p>
    <w:p w:rsidR="00020EBE" w:rsidRPr="008B13AC" w:rsidRDefault="00020EBE" w:rsidP="00020EBE">
      <w:pPr>
        <w:ind w:right="277"/>
        <w:jc w:val="both"/>
        <w:rPr>
          <w:rFonts w:ascii="Arial" w:hAnsi="Arial" w:cs="Arial"/>
          <w:sz w:val="24"/>
        </w:rPr>
      </w:pPr>
      <w:r w:rsidRPr="008B13AC">
        <w:rPr>
          <w:rFonts w:ascii="Arial" w:hAnsi="Arial" w:cs="Arial"/>
          <w:sz w:val="24"/>
        </w:rPr>
        <w:t>The following comments reflect a genuine appreciation by young people of the healthcare professionals they have had experience of, with a real focus on the personable qualities of these professionals:</w:t>
      </w:r>
    </w:p>
    <w:p w:rsidR="00020EBE" w:rsidRPr="008B13AC" w:rsidRDefault="00020EBE" w:rsidP="00020EBE">
      <w:pPr>
        <w:ind w:right="277"/>
        <w:jc w:val="both"/>
        <w:rPr>
          <w:rFonts w:ascii="Arial" w:hAnsi="Arial" w:cs="Arial"/>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the</w:t>
      </w:r>
      <w:proofErr w:type="gramEnd"/>
      <w:r w:rsidRPr="008B13AC">
        <w:rPr>
          <w:rFonts w:ascii="Arial" w:hAnsi="Arial" w:cs="Arial"/>
          <w:i/>
          <w:sz w:val="24"/>
        </w:rPr>
        <w:t xml:space="preserve"> doctors are very supportive and are always there to help”</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the</w:t>
      </w:r>
      <w:proofErr w:type="gramEnd"/>
      <w:r w:rsidRPr="008B13AC">
        <w:rPr>
          <w:rFonts w:ascii="Arial" w:hAnsi="Arial" w:cs="Arial"/>
          <w:i/>
          <w:sz w:val="24"/>
        </w:rPr>
        <w:t xml:space="preserve"> staff were kind and welcoming”</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it</w:t>
      </w:r>
      <w:proofErr w:type="gramEnd"/>
      <w:r w:rsidRPr="008B13AC">
        <w:rPr>
          <w:rFonts w:ascii="Arial" w:hAnsi="Arial" w:cs="Arial"/>
          <w:i/>
          <w:sz w:val="24"/>
        </w:rPr>
        <w:t xml:space="preserve"> was a positive experience because the nurses provided everything that I needed”</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me</w:t>
      </w:r>
      <w:proofErr w:type="gramEnd"/>
      <w:r w:rsidRPr="008B13AC">
        <w:rPr>
          <w:rFonts w:ascii="Arial" w:hAnsi="Arial" w:cs="Arial"/>
          <w:i/>
          <w:sz w:val="24"/>
        </w:rPr>
        <w:t xml:space="preserve"> and my boyfriend got advice about contraception and now I’m taking the pill which is good as we are not ready to have kids now and we wouldn't be able to look after them properly”</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the</w:t>
      </w:r>
      <w:proofErr w:type="gramEnd"/>
      <w:r w:rsidRPr="008B13AC">
        <w:rPr>
          <w:rFonts w:ascii="Arial" w:hAnsi="Arial" w:cs="Arial"/>
          <w:i/>
          <w:sz w:val="24"/>
        </w:rPr>
        <w:t xml:space="preserve"> doctors and nurses were kind and understanding”</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all</w:t>
      </w:r>
      <w:proofErr w:type="gramEnd"/>
      <w:r w:rsidRPr="008B13AC">
        <w:rPr>
          <w:rFonts w:ascii="Arial" w:hAnsi="Arial" w:cs="Arial"/>
          <w:i/>
          <w:sz w:val="24"/>
        </w:rPr>
        <w:t xml:space="preserve"> staff have always been friendly and done their best to give a swift service”</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they</w:t>
      </w:r>
      <w:proofErr w:type="gramEnd"/>
      <w:r w:rsidRPr="008B13AC">
        <w:rPr>
          <w:rFonts w:ascii="Arial" w:hAnsi="Arial" w:cs="Arial"/>
          <w:i/>
          <w:sz w:val="24"/>
        </w:rPr>
        <w:t xml:space="preserve"> were all very helpful and polite to me”</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every</w:t>
      </w:r>
      <w:proofErr w:type="gramEnd"/>
      <w:r w:rsidRPr="008B13AC">
        <w:rPr>
          <w:rFonts w:ascii="Arial" w:hAnsi="Arial" w:cs="Arial"/>
          <w:i/>
          <w:sz w:val="24"/>
        </w:rPr>
        <w:t xml:space="preserve"> doctor made me feel comfortable”</w:t>
      </w:r>
    </w:p>
    <w:p w:rsidR="00020EBE" w:rsidRPr="008B13AC" w:rsidRDefault="00020EBE" w:rsidP="00020EBE">
      <w:pPr>
        <w:spacing w:line="276" w:lineRule="auto"/>
        <w:ind w:right="277"/>
        <w:rPr>
          <w:rFonts w:ascii="Arial" w:hAnsi="Arial" w:cs="Arial"/>
          <w:i/>
          <w:sz w:val="24"/>
        </w:rPr>
      </w:pPr>
    </w:p>
    <w:p w:rsidR="00020EBE"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they</w:t>
      </w:r>
      <w:proofErr w:type="gramEnd"/>
      <w:r w:rsidRPr="008B13AC">
        <w:rPr>
          <w:rFonts w:ascii="Arial" w:hAnsi="Arial" w:cs="Arial"/>
          <w:i/>
          <w:sz w:val="24"/>
        </w:rPr>
        <w:t xml:space="preserve"> gave me all the help, information and support that I needed”.</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sz w:val="24"/>
        </w:rPr>
      </w:pPr>
    </w:p>
    <w:p w:rsidR="00020EBE" w:rsidRPr="005C3848" w:rsidRDefault="00020EBE" w:rsidP="00020EBE">
      <w:pPr>
        <w:spacing w:line="276" w:lineRule="auto"/>
        <w:ind w:right="277"/>
        <w:rPr>
          <w:rFonts w:ascii="Arial" w:hAnsi="Arial" w:cs="Arial"/>
          <w:b/>
          <w:sz w:val="24"/>
        </w:rPr>
      </w:pPr>
      <w:r w:rsidRPr="005C3848">
        <w:rPr>
          <w:rFonts w:ascii="Arial" w:hAnsi="Arial" w:cs="Arial"/>
          <w:b/>
          <w:sz w:val="24"/>
        </w:rPr>
        <w:t xml:space="preserve">In contrast, was a clearly negative focus on long waiting </w:t>
      </w:r>
      <w:proofErr w:type="gramStart"/>
      <w:r w:rsidRPr="005C3848">
        <w:rPr>
          <w:rFonts w:ascii="Arial" w:hAnsi="Arial" w:cs="Arial"/>
          <w:b/>
          <w:sz w:val="24"/>
        </w:rPr>
        <w:t>times:</w:t>
      </w:r>
      <w:proofErr w:type="gramEnd"/>
    </w:p>
    <w:p w:rsidR="00020EBE" w:rsidRPr="008B13AC" w:rsidRDefault="00020EBE" w:rsidP="00020EBE">
      <w:pPr>
        <w:spacing w:line="276" w:lineRule="auto"/>
        <w:ind w:right="277"/>
        <w:rPr>
          <w:rFonts w:ascii="Arial" w:hAnsi="Arial" w:cs="Arial"/>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we</w:t>
      </w:r>
      <w:proofErr w:type="gramEnd"/>
      <w:r w:rsidRPr="008B13AC">
        <w:rPr>
          <w:rFonts w:ascii="Arial" w:hAnsi="Arial" w:cs="Arial"/>
          <w:i/>
          <w:sz w:val="24"/>
        </w:rPr>
        <w:t xml:space="preserve"> had to wait for hours to be seen about an allergic reaction”</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it’s</w:t>
      </w:r>
      <w:proofErr w:type="gramEnd"/>
      <w:r w:rsidRPr="008B13AC">
        <w:rPr>
          <w:rFonts w:ascii="Arial" w:hAnsi="Arial" w:cs="Arial"/>
          <w:i/>
          <w:sz w:val="24"/>
        </w:rPr>
        <w:t xml:space="preserve"> a very good service but waiting hours to be seen to can be annoying”</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in</w:t>
      </w:r>
      <w:proofErr w:type="gramEnd"/>
      <w:r w:rsidRPr="008B13AC">
        <w:rPr>
          <w:rFonts w:ascii="Arial" w:hAnsi="Arial" w:cs="Arial"/>
          <w:i/>
          <w:sz w:val="24"/>
        </w:rPr>
        <w:t xml:space="preserve"> A &amp; E we had to wait all night to be seen to!”</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“I got better but I waited hours to get seen to”</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doctors</w:t>
      </w:r>
      <w:proofErr w:type="gramEnd"/>
      <w:r w:rsidRPr="008B13AC">
        <w:rPr>
          <w:rFonts w:ascii="Arial" w:hAnsi="Arial" w:cs="Arial"/>
          <w:i/>
          <w:sz w:val="24"/>
        </w:rPr>
        <w:t>’ receptionists are very rude and not really bothered it you get an appointment or not.  At the Walk in centre there is a long wait but at least they see you”</w:t>
      </w:r>
    </w:p>
    <w:p w:rsidR="00020EBE" w:rsidRPr="008B13AC" w:rsidRDefault="00020EBE" w:rsidP="00020EBE">
      <w:pPr>
        <w:spacing w:line="276" w:lineRule="auto"/>
        <w:ind w:right="277"/>
        <w:rPr>
          <w:rFonts w:ascii="Arial" w:hAnsi="Arial" w:cs="Arial"/>
          <w:i/>
          <w:sz w:val="24"/>
        </w:rPr>
      </w:pPr>
    </w:p>
    <w:p w:rsidR="00020EBE" w:rsidRPr="008B13AC" w:rsidRDefault="00020EBE" w:rsidP="00020EBE">
      <w:pPr>
        <w:spacing w:line="276" w:lineRule="auto"/>
        <w:ind w:right="277"/>
        <w:rPr>
          <w:rFonts w:ascii="Arial" w:hAnsi="Arial" w:cs="Arial"/>
          <w:i/>
          <w:sz w:val="24"/>
        </w:rPr>
      </w:pPr>
      <w:r w:rsidRPr="008B13AC">
        <w:rPr>
          <w:rFonts w:ascii="Arial" w:hAnsi="Arial" w:cs="Arial"/>
          <w:i/>
          <w:sz w:val="24"/>
        </w:rPr>
        <w:t>“</w:t>
      </w:r>
      <w:proofErr w:type="gramStart"/>
      <w:r w:rsidRPr="008B13AC">
        <w:rPr>
          <w:rFonts w:ascii="Arial" w:hAnsi="Arial" w:cs="Arial"/>
          <w:i/>
          <w:sz w:val="24"/>
        </w:rPr>
        <w:t>they</w:t>
      </w:r>
      <w:proofErr w:type="gramEnd"/>
      <w:r w:rsidRPr="008B13AC">
        <w:rPr>
          <w:rFonts w:ascii="Arial" w:hAnsi="Arial" w:cs="Arial"/>
          <w:i/>
          <w:sz w:val="24"/>
        </w:rPr>
        <w:t xml:space="preserve"> take you in hospital and leave you with staff and those staff take ages”</w:t>
      </w:r>
    </w:p>
    <w:p w:rsidR="00020EBE" w:rsidRPr="008B13AC" w:rsidRDefault="00020EBE" w:rsidP="00020EBE">
      <w:pPr>
        <w:spacing w:line="276" w:lineRule="auto"/>
        <w:ind w:right="277"/>
        <w:rPr>
          <w:rFonts w:ascii="Arial" w:hAnsi="Arial" w:cs="Arial"/>
          <w:i/>
          <w:sz w:val="24"/>
        </w:rPr>
      </w:pPr>
    </w:p>
    <w:p w:rsidR="00020EBE" w:rsidRDefault="00020EBE" w:rsidP="00020EBE">
      <w:pPr>
        <w:spacing w:line="276" w:lineRule="auto"/>
        <w:ind w:right="277"/>
        <w:rPr>
          <w:rFonts w:ascii="Arial" w:hAnsi="Arial" w:cs="Arial"/>
          <w:sz w:val="24"/>
        </w:rPr>
      </w:pPr>
      <w:r w:rsidRPr="008B13AC">
        <w:rPr>
          <w:rFonts w:ascii="Arial" w:hAnsi="Arial" w:cs="Arial"/>
          <w:i/>
          <w:sz w:val="24"/>
        </w:rPr>
        <w:t>“</w:t>
      </w:r>
      <w:proofErr w:type="gramStart"/>
      <w:r w:rsidRPr="008B13AC">
        <w:rPr>
          <w:rFonts w:ascii="Arial" w:hAnsi="Arial" w:cs="Arial"/>
          <w:i/>
          <w:sz w:val="24"/>
        </w:rPr>
        <w:t>the</w:t>
      </w:r>
      <w:proofErr w:type="gramEnd"/>
      <w:r w:rsidRPr="008B13AC">
        <w:rPr>
          <w:rFonts w:ascii="Arial" w:hAnsi="Arial" w:cs="Arial"/>
          <w:i/>
          <w:sz w:val="24"/>
        </w:rPr>
        <w:t xml:space="preserve"> last time when I wanted to see a doctor I needed to wait for two weeks till I could get booked in!”</w:t>
      </w:r>
      <w:r>
        <w:rPr>
          <w:rFonts w:ascii="Arial" w:hAnsi="Arial" w:cs="Arial"/>
          <w:sz w:val="24"/>
        </w:rPr>
        <w:t xml:space="preserve"> </w:t>
      </w:r>
    </w:p>
    <w:p w:rsidR="00020EBE" w:rsidRDefault="00020EBE" w:rsidP="00020EBE">
      <w:pPr>
        <w:ind w:right="277"/>
        <w:jc w:val="center"/>
        <w:rPr>
          <w:rFonts w:ascii="Arial" w:hAnsi="Arial" w:cs="Arial"/>
          <w:sz w:val="24"/>
        </w:rPr>
      </w:pPr>
    </w:p>
    <w:p w:rsidR="00020EBE" w:rsidRDefault="00020EBE" w:rsidP="00020EBE">
      <w:pPr>
        <w:ind w:right="277"/>
        <w:jc w:val="center"/>
        <w:rPr>
          <w:rFonts w:ascii="Arial" w:hAnsi="Arial" w:cs="Arial"/>
          <w:sz w:val="24"/>
        </w:rPr>
      </w:pPr>
    </w:p>
    <w:p w:rsidR="00020EBE" w:rsidRDefault="00020EBE" w:rsidP="00020EBE">
      <w:pPr>
        <w:ind w:right="277"/>
        <w:jc w:val="center"/>
        <w:rPr>
          <w:rFonts w:ascii="Arial" w:hAnsi="Arial" w:cs="Arial"/>
          <w:sz w:val="24"/>
        </w:rPr>
      </w:pPr>
    </w:p>
    <w:p w:rsidR="00020EBE" w:rsidRPr="008B13AC" w:rsidRDefault="00020EBE" w:rsidP="00020EBE">
      <w:pPr>
        <w:ind w:right="277"/>
        <w:jc w:val="both"/>
        <w:rPr>
          <w:rFonts w:ascii="Arial" w:hAnsi="Arial" w:cs="Arial"/>
          <w:b/>
          <w:sz w:val="24"/>
        </w:rPr>
      </w:pPr>
      <w:r w:rsidRPr="008B13AC">
        <w:rPr>
          <w:rFonts w:ascii="Arial" w:hAnsi="Arial" w:cs="Arial"/>
          <w:b/>
          <w:sz w:val="24"/>
        </w:rPr>
        <w:t>The Experiences of Friends and Family Accessing Healthcare in Sunderland</w:t>
      </w:r>
    </w:p>
    <w:p w:rsidR="00020EBE" w:rsidRPr="008B13AC" w:rsidRDefault="00020EBE" w:rsidP="00020EBE">
      <w:pPr>
        <w:ind w:right="277"/>
        <w:jc w:val="both"/>
        <w:rPr>
          <w:rFonts w:ascii="Arial" w:hAnsi="Arial" w:cs="Arial"/>
          <w:sz w:val="24"/>
        </w:rPr>
      </w:pPr>
    </w:p>
    <w:p w:rsidR="00020EBE" w:rsidRPr="008B13AC" w:rsidRDefault="00020EBE" w:rsidP="00020EBE">
      <w:pPr>
        <w:ind w:right="277"/>
        <w:jc w:val="both"/>
        <w:rPr>
          <w:rFonts w:ascii="Arial" w:hAnsi="Arial" w:cs="Arial"/>
          <w:sz w:val="24"/>
        </w:rPr>
      </w:pPr>
      <w:r w:rsidRPr="008B13AC">
        <w:rPr>
          <w:rFonts w:ascii="Arial" w:hAnsi="Arial" w:cs="Arial"/>
          <w:sz w:val="24"/>
        </w:rPr>
        <w:t>60% of the young people surveyed detailed experiences of Sunderland healthcare by family and friends. Of those who felt able to comment about the quality of the experience, 63% described this in positive terms, with the remainder (37%) describing negative or mixed experiences.  (See figure 4).</w:t>
      </w:r>
    </w:p>
    <w:p w:rsidR="00020EBE" w:rsidRPr="008B13AC" w:rsidRDefault="00020EBE" w:rsidP="00020EBE">
      <w:pPr>
        <w:ind w:right="277"/>
        <w:jc w:val="both"/>
        <w:rPr>
          <w:rFonts w:ascii="Arial" w:hAnsi="Arial" w:cs="Arial"/>
          <w:sz w:val="24"/>
        </w:rPr>
      </w:pPr>
    </w:p>
    <w:p w:rsidR="00020EBE" w:rsidRPr="008B13AC" w:rsidRDefault="00020EBE" w:rsidP="00020EBE">
      <w:pPr>
        <w:ind w:right="277"/>
        <w:jc w:val="both"/>
        <w:rPr>
          <w:rFonts w:ascii="Arial" w:hAnsi="Arial" w:cs="Arial"/>
          <w:sz w:val="24"/>
        </w:rPr>
      </w:pPr>
      <w:r w:rsidRPr="008B13AC">
        <w:rPr>
          <w:rFonts w:ascii="Arial" w:hAnsi="Arial" w:cs="Arial"/>
          <w:sz w:val="24"/>
        </w:rPr>
        <w:t>Figure 4</w:t>
      </w:r>
    </w:p>
    <w:p w:rsidR="00020EBE" w:rsidRDefault="00020EBE" w:rsidP="00020EBE">
      <w:pPr>
        <w:ind w:right="277"/>
        <w:jc w:val="both"/>
        <w:rPr>
          <w:rFonts w:ascii="Century Gothic" w:hAnsi="Century Gothic" w:cs="Arial"/>
          <w:sz w:val="28"/>
          <w:szCs w:val="28"/>
        </w:rPr>
      </w:pPr>
    </w:p>
    <w:p w:rsidR="00020EBE" w:rsidRDefault="00020EBE" w:rsidP="00020EBE">
      <w:pPr>
        <w:ind w:right="277"/>
        <w:jc w:val="both"/>
        <w:rPr>
          <w:rFonts w:ascii="Century Gothic" w:hAnsi="Century Gothic" w:cs="Arial"/>
          <w:sz w:val="28"/>
          <w:szCs w:val="28"/>
        </w:rPr>
      </w:pPr>
      <w:r w:rsidRPr="00D43060">
        <w:rPr>
          <w:rFonts w:ascii="Century Gothic" w:hAnsi="Century Gothic" w:cs="Arial"/>
          <w:noProof/>
          <w:sz w:val="32"/>
          <w:szCs w:val="32"/>
          <w:lang w:eastAsia="en-GB"/>
        </w:rPr>
        <mc:AlternateContent>
          <mc:Choice Requires="wps">
            <w:drawing>
              <wp:anchor distT="0" distB="0" distL="114300" distR="114300" simplePos="0" relativeHeight="251672576" behindDoc="0" locked="0" layoutInCell="1" allowOverlap="1" wp14:anchorId="7C08117F" wp14:editId="5C94248E">
                <wp:simplePos x="0" y="0"/>
                <wp:positionH relativeFrom="column">
                  <wp:posOffset>4822190</wp:posOffset>
                </wp:positionH>
                <wp:positionV relativeFrom="paragraph">
                  <wp:posOffset>2586990</wp:posOffset>
                </wp:positionV>
                <wp:extent cx="708660" cy="3435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3535"/>
                        </a:xfrm>
                        <a:prstGeom prst="rect">
                          <a:avLst/>
                        </a:prstGeom>
                        <a:solidFill>
                          <a:srgbClr val="FFFFFF"/>
                        </a:solidFill>
                        <a:ln w="9525">
                          <a:noFill/>
                          <a:miter lim="800000"/>
                          <a:headEnd/>
                          <a:tailEnd/>
                        </a:ln>
                      </wps:spPr>
                      <wps:txb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08117F" id="_x0000_s1030" type="#_x0000_t202" style="position:absolute;left:0;text-align:left;margin-left:379.7pt;margin-top:203.7pt;width:55.8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crIgIAACE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" stroked="f">
                <v:textbo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116</w:t>
                      </w:r>
                    </w:p>
                  </w:txbxContent>
                </v:textbox>
              </v:shape>
            </w:pict>
          </mc:Fallback>
        </mc:AlternateContent>
      </w:r>
      <w:r>
        <w:rPr>
          <w:rFonts w:ascii="Century Gothic" w:hAnsi="Century Gothic" w:cs="Arial"/>
          <w:noProof/>
          <w:sz w:val="28"/>
          <w:szCs w:val="28"/>
          <w:lang w:eastAsia="en-GB"/>
        </w:rPr>
        <w:drawing>
          <wp:inline distT="0" distB="0" distL="0" distR="0" wp14:anchorId="3A4B3952" wp14:editId="72E2E18B">
            <wp:extent cx="4978400" cy="2641600"/>
            <wp:effectExtent l="0" t="19050" r="0" b="1016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20EBE" w:rsidRDefault="00020EBE" w:rsidP="00020EBE">
      <w:pPr>
        <w:jc w:val="both"/>
        <w:rPr>
          <w:rFonts w:ascii="Century Gothic" w:hAnsi="Century Gothic" w:cs="Arial"/>
          <w:sz w:val="28"/>
          <w:szCs w:val="28"/>
        </w:rPr>
      </w:pPr>
    </w:p>
    <w:p w:rsidR="00020EBE" w:rsidRDefault="00020EBE" w:rsidP="00020EBE">
      <w:pPr>
        <w:jc w:val="both"/>
        <w:rPr>
          <w:rFonts w:ascii="Arial" w:hAnsi="Arial" w:cs="Arial"/>
          <w:sz w:val="24"/>
        </w:rPr>
      </w:pPr>
      <w:r w:rsidRPr="008B13AC">
        <w:rPr>
          <w:rFonts w:ascii="Arial" w:hAnsi="Arial" w:cs="Arial"/>
          <w:sz w:val="24"/>
        </w:rPr>
        <w:t>Both positive and negative experiences are reflected in the following comments:</w:t>
      </w:r>
    </w:p>
    <w:p w:rsidR="00020EBE" w:rsidRPr="008B13AC" w:rsidRDefault="00020EBE" w:rsidP="00020EBE">
      <w:pPr>
        <w:jc w:val="both"/>
        <w:rPr>
          <w:rFonts w:ascii="Arial" w:hAnsi="Arial" w:cs="Arial"/>
          <w:sz w:val="24"/>
        </w:rPr>
      </w:pPr>
    </w:p>
    <w:p w:rsidR="00020EBE" w:rsidRPr="008B13AC" w:rsidRDefault="00020EBE" w:rsidP="00020EBE">
      <w:pPr>
        <w:jc w:val="both"/>
        <w:rPr>
          <w:rFonts w:ascii="Arial" w:hAnsi="Arial" w:cs="Arial"/>
          <w:sz w:val="16"/>
          <w:szCs w:val="16"/>
        </w:rPr>
      </w:pPr>
    </w:p>
    <w:p w:rsidR="00020EBE" w:rsidRPr="008B13AC" w:rsidRDefault="00020EBE" w:rsidP="00020EBE">
      <w:pPr>
        <w:spacing w:line="360" w:lineRule="auto"/>
        <w:jc w:val="both"/>
        <w:rPr>
          <w:rFonts w:ascii="Arial" w:hAnsi="Arial" w:cs="Arial"/>
          <w:i/>
          <w:sz w:val="24"/>
        </w:rPr>
      </w:pPr>
      <w:r w:rsidRPr="008B13AC">
        <w:rPr>
          <w:rFonts w:ascii="Arial" w:hAnsi="Arial" w:cs="Arial"/>
          <w:i/>
          <w:sz w:val="24"/>
        </w:rPr>
        <w:t>“</w:t>
      </w:r>
      <w:proofErr w:type="gramStart"/>
      <w:r w:rsidRPr="008B13AC">
        <w:rPr>
          <w:rFonts w:ascii="Arial" w:hAnsi="Arial" w:cs="Arial"/>
          <w:i/>
          <w:sz w:val="24"/>
        </w:rPr>
        <w:t>my</w:t>
      </w:r>
      <w:proofErr w:type="gramEnd"/>
      <w:r w:rsidRPr="008B13AC">
        <w:rPr>
          <w:rFonts w:ascii="Arial" w:hAnsi="Arial" w:cs="Arial"/>
          <w:i/>
          <w:sz w:val="24"/>
        </w:rPr>
        <w:t xml:space="preserve"> brother went in an ambulance… the care he got was great”</w:t>
      </w:r>
    </w:p>
    <w:p w:rsidR="00020EBE" w:rsidRPr="008B13AC" w:rsidRDefault="00020EBE" w:rsidP="00020EBE">
      <w:pPr>
        <w:spacing w:line="360" w:lineRule="auto"/>
        <w:jc w:val="both"/>
        <w:rPr>
          <w:rFonts w:ascii="Arial" w:hAnsi="Arial" w:cs="Arial"/>
          <w:i/>
          <w:sz w:val="16"/>
          <w:szCs w:val="16"/>
        </w:rPr>
      </w:pPr>
    </w:p>
    <w:p w:rsidR="00020EBE" w:rsidRPr="008B13AC" w:rsidRDefault="00020EBE" w:rsidP="00020EBE">
      <w:pPr>
        <w:spacing w:line="360" w:lineRule="auto"/>
        <w:jc w:val="both"/>
        <w:rPr>
          <w:rFonts w:ascii="Arial" w:hAnsi="Arial" w:cs="Arial"/>
          <w:i/>
          <w:sz w:val="24"/>
        </w:rPr>
      </w:pPr>
      <w:r w:rsidRPr="008B13AC">
        <w:rPr>
          <w:rFonts w:ascii="Arial" w:hAnsi="Arial" w:cs="Arial"/>
          <w:i/>
          <w:sz w:val="24"/>
        </w:rPr>
        <w:t xml:space="preserve">“My mam and </w:t>
      </w:r>
      <w:proofErr w:type="gramStart"/>
      <w:r w:rsidRPr="008B13AC">
        <w:rPr>
          <w:rFonts w:ascii="Arial" w:hAnsi="Arial" w:cs="Arial"/>
          <w:i/>
          <w:sz w:val="24"/>
        </w:rPr>
        <w:t>me</w:t>
      </w:r>
      <w:proofErr w:type="gramEnd"/>
      <w:r w:rsidRPr="008B13AC">
        <w:rPr>
          <w:rFonts w:ascii="Arial" w:hAnsi="Arial" w:cs="Arial"/>
          <w:i/>
          <w:sz w:val="24"/>
        </w:rPr>
        <w:t xml:space="preserve"> received tablets we needed almost immediately after we asked. However, it took months for my friend to get an appointment at the doctors”</w:t>
      </w:r>
    </w:p>
    <w:p w:rsidR="00020EBE" w:rsidRPr="008B13AC" w:rsidRDefault="00020EBE" w:rsidP="00020EBE">
      <w:pPr>
        <w:spacing w:line="360" w:lineRule="auto"/>
        <w:jc w:val="both"/>
        <w:rPr>
          <w:rFonts w:ascii="Arial" w:hAnsi="Arial" w:cs="Arial"/>
          <w:i/>
          <w:sz w:val="16"/>
          <w:szCs w:val="16"/>
        </w:rPr>
      </w:pPr>
    </w:p>
    <w:p w:rsidR="00020EBE" w:rsidRPr="008B13AC" w:rsidRDefault="00020EBE" w:rsidP="00020EBE">
      <w:pPr>
        <w:spacing w:line="360" w:lineRule="auto"/>
        <w:jc w:val="both"/>
        <w:rPr>
          <w:rFonts w:ascii="Arial" w:hAnsi="Arial" w:cs="Arial"/>
          <w:i/>
          <w:sz w:val="24"/>
        </w:rPr>
      </w:pPr>
      <w:r w:rsidRPr="008B13AC">
        <w:rPr>
          <w:rFonts w:ascii="Arial" w:hAnsi="Arial" w:cs="Arial"/>
          <w:i/>
          <w:sz w:val="24"/>
        </w:rPr>
        <w:t>“</w:t>
      </w:r>
      <w:proofErr w:type="gramStart"/>
      <w:r w:rsidRPr="008B13AC">
        <w:rPr>
          <w:rFonts w:ascii="Arial" w:hAnsi="Arial" w:cs="Arial"/>
          <w:i/>
          <w:sz w:val="24"/>
        </w:rPr>
        <w:t>my</w:t>
      </w:r>
      <w:proofErr w:type="gramEnd"/>
      <w:r w:rsidRPr="008B13AC">
        <w:rPr>
          <w:rFonts w:ascii="Arial" w:hAnsi="Arial" w:cs="Arial"/>
          <w:i/>
          <w:sz w:val="24"/>
        </w:rPr>
        <w:t xml:space="preserve"> brother experienced stomach pain and he waited for three hours to be seen then another two hours for treatment”</w:t>
      </w:r>
    </w:p>
    <w:p w:rsidR="00020EBE" w:rsidRPr="008B13AC" w:rsidRDefault="00020EBE" w:rsidP="00020EBE">
      <w:pPr>
        <w:spacing w:line="360" w:lineRule="auto"/>
        <w:jc w:val="both"/>
        <w:rPr>
          <w:rFonts w:ascii="Arial" w:hAnsi="Arial" w:cs="Arial"/>
          <w:i/>
          <w:sz w:val="16"/>
          <w:szCs w:val="16"/>
        </w:rPr>
      </w:pPr>
    </w:p>
    <w:p w:rsidR="00020EBE" w:rsidRPr="008B13AC" w:rsidRDefault="00020EBE" w:rsidP="00020EBE">
      <w:pPr>
        <w:spacing w:line="360" w:lineRule="auto"/>
        <w:jc w:val="both"/>
        <w:rPr>
          <w:rFonts w:ascii="Arial" w:hAnsi="Arial" w:cs="Arial"/>
          <w:i/>
          <w:sz w:val="24"/>
        </w:rPr>
      </w:pPr>
      <w:r w:rsidRPr="008B13AC">
        <w:rPr>
          <w:rFonts w:ascii="Arial" w:hAnsi="Arial" w:cs="Arial"/>
          <w:i/>
          <w:sz w:val="24"/>
        </w:rPr>
        <w:t>“</w:t>
      </w:r>
      <w:proofErr w:type="gramStart"/>
      <w:r w:rsidRPr="008B13AC">
        <w:rPr>
          <w:rFonts w:ascii="Arial" w:hAnsi="Arial" w:cs="Arial"/>
          <w:i/>
          <w:sz w:val="24"/>
        </w:rPr>
        <w:t>my</w:t>
      </w:r>
      <w:proofErr w:type="gramEnd"/>
      <w:r w:rsidRPr="008B13AC">
        <w:rPr>
          <w:rFonts w:ascii="Arial" w:hAnsi="Arial" w:cs="Arial"/>
          <w:i/>
          <w:sz w:val="24"/>
        </w:rPr>
        <w:t xml:space="preserve"> Grandad was on the dementia ward…the people were lovely and always at hand”</w:t>
      </w:r>
    </w:p>
    <w:p w:rsidR="00020EBE" w:rsidRPr="008B13AC" w:rsidRDefault="00020EBE" w:rsidP="00020EBE">
      <w:pPr>
        <w:spacing w:line="360" w:lineRule="auto"/>
        <w:jc w:val="both"/>
        <w:rPr>
          <w:rFonts w:ascii="Arial" w:hAnsi="Arial" w:cs="Arial"/>
          <w:i/>
          <w:sz w:val="16"/>
          <w:szCs w:val="16"/>
        </w:rPr>
      </w:pPr>
    </w:p>
    <w:p w:rsidR="00020EBE" w:rsidRPr="008B13AC" w:rsidRDefault="00020EBE" w:rsidP="00020EBE">
      <w:pPr>
        <w:spacing w:line="360" w:lineRule="auto"/>
        <w:jc w:val="both"/>
        <w:rPr>
          <w:rFonts w:ascii="Arial" w:hAnsi="Arial" w:cs="Arial"/>
          <w:i/>
          <w:sz w:val="24"/>
        </w:rPr>
      </w:pPr>
      <w:r w:rsidRPr="008B13AC">
        <w:rPr>
          <w:rFonts w:ascii="Arial" w:hAnsi="Arial" w:cs="Arial"/>
          <w:i/>
          <w:sz w:val="24"/>
        </w:rPr>
        <w:t>“</w:t>
      </w:r>
      <w:proofErr w:type="gramStart"/>
      <w:r w:rsidRPr="008B13AC">
        <w:rPr>
          <w:rFonts w:ascii="Arial" w:hAnsi="Arial" w:cs="Arial"/>
          <w:i/>
          <w:sz w:val="24"/>
        </w:rPr>
        <w:t>my</w:t>
      </w:r>
      <w:proofErr w:type="gramEnd"/>
      <w:r w:rsidRPr="008B13AC">
        <w:rPr>
          <w:rFonts w:ascii="Arial" w:hAnsi="Arial" w:cs="Arial"/>
          <w:i/>
          <w:sz w:val="24"/>
        </w:rPr>
        <w:t xml:space="preserve"> mum has a thyroid problem so she always has to get checked at the doctors. She always has a positive experience”.</w:t>
      </w:r>
    </w:p>
    <w:p w:rsidR="00020EBE" w:rsidRPr="008B13AC" w:rsidRDefault="00020EBE" w:rsidP="00020EBE">
      <w:pPr>
        <w:spacing w:line="360" w:lineRule="auto"/>
        <w:jc w:val="both"/>
        <w:rPr>
          <w:rFonts w:ascii="Arial" w:hAnsi="Arial" w:cs="Arial"/>
          <w:i/>
          <w:sz w:val="24"/>
        </w:rPr>
      </w:pPr>
    </w:p>
    <w:p w:rsidR="00020EBE" w:rsidRDefault="00020EBE" w:rsidP="00020EBE">
      <w:pPr>
        <w:spacing w:line="360" w:lineRule="auto"/>
        <w:jc w:val="both"/>
        <w:rPr>
          <w:rFonts w:ascii="Arial" w:hAnsi="Arial" w:cs="Arial"/>
          <w:i/>
          <w:sz w:val="24"/>
        </w:rPr>
      </w:pPr>
      <w:r w:rsidRPr="008B13AC">
        <w:rPr>
          <w:rFonts w:ascii="Arial" w:hAnsi="Arial" w:cs="Arial"/>
          <w:i/>
          <w:sz w:val="24"/>
        </w:rPr>
        <w:t>“</w:t>
      </w:r>
      <w:proofErr w:type="gramStart"/>
      <w:r w:rsidRPr="008B13AC">
        <w:rPr>
          <w:rFonts w:ascii="Arial" w:hAnsi="Arial" w:cs="Arial"/>
          <w:i/>
          <w:sz w:val="24"/>
        </w:rPr>
        <w:t>my</w:t>
      </w:r>
      <w:proofErr w:type="gramEnd"/>
      <w:r w:rsidRPr="008B13AC">
        <w:rPr>
          <w:rFonts w:ascii="Arial" w:hAnsi="Arial" w:cs="Arial"/>
          <w:i/>
          <w:sz w:val="24"/>
        </w:rPr>
        <w:t xml:space="preserve"> mother was unhappy with the services as the recommendations she got were incorrect and ill-advised”.</w:t>
      </w:r>
    </w:p>
    <w:p w:rsidR="0014029A" w:rsidRDefault="0014029A" w:rsidP="00020EBE">
      <w:pPr>
        <w:spacing w:line="360" w:lineRule="auto"/>
        <w:jc w:val="both"/>
        <w:rPr>
          <w:rFonts w:ascii="Arial" w:hAnsi="Arial" w:cs="Arial"/>
          <w:i/>
          <w:sz w:val="24"/>
        </w:rPr>
      </w:pPr>
    </w:p>
    <w:p w:rsidR="0014029A" w:rsidRDefault="0014029A" w:rsidP="00020EBE">
      <w:pPr>
        <w:spacing w:line="360" w:lineRule="auto"/>
        <w:jc w:val="both"/>
        <w:rPr>
          <w:rFonts w:ascii="Arial" w:hAnsi="Arial" w:cs="Arial"/>
          <w:i/>
          <w:sz w:val="24"/>
        </w:rPr>
      </w:pPr>
    </w:p>
    <w:p w:rsidR="0014029A" w:rsidRDefault="0014029A" w:rsidP="00020EBE">
      <w:pPr>
        <w:spacing w:line="360" w:lineRule="auto"/>
        <w:jc w:val="both"/>
        <w:rPr>
          <w:rFonts w:ascii="Arial" w:hAnsi="Arial" w:cs="Arial"/>
          <w:i/>
          <w:sz w:val="24"/>
        </w:rPr>
      </w:pPr>
    </w:p>
    <w:p w:rsidR="0014029A" w:rsidRDefault="0014029A"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Default="00A824E4" w:rsidP="00020EBE">
      <w:pPr>
        <w:spacing w:line="360" w:lineRule="auto"/>
        <w:jc w:val="both"/>
        <w:rPr>
          <w:rFonts w:ascii="Arial" w:hAnsi="Arial" w:cs="Arial"/>
          <w:i/>
          <w:sz w:val="24"/>
        </w:rPr>
      </w:pPr>
    </w:p>
    <w:p w:rsidR="00A824E4" w:rsidRPr="008B13AC" w:rsidRDefault="00A824E4" w:rsidP="00020EBE">
      <w:pPr>
        <w:spacing w:line="360" w:lineRule="auto"/>
        <w:jc w:val="both"/>
        <w:rPr>
          <w:rFonts w:ascii="Arial" w:hAnsi="Arial" w:cs="Arial"/>
          <w:i/>
          <w:sz w:val="24"/>
        </w:rPr>
      </w:pPr>
    </w:p>
    <w:p w:rsidR="00020EBE" w:rsidRPr="00821A71" w:rsidRDefault="00020EBE" w:rsidP="00020EBE">
      <w:pPr>
        <w:jc w:val="both"/>
        <w:rPr>
          <w:rFonts w:ascii="Arial" w:hAnsi="Arial" w:cs="Arial"/>
          <w:b/>
          <w:sz w:val="24"/>
        </w:rPr>
      </w:pPr>
    </w:p>
    <w:p w:rsidR="00020EBE" w:rsidRPr="00821A71" w:rsidRDefault="00020EBE" w:rsidP="00020EBE">
      <w:pPr>
        <w:jc w:val="both"/>
        <w:rPr>
          <w:rFonts w:ascii="Arial" w:hAnsi="Arial" w:cs="Arial"/>
          <w:b/>
          <w:sz w:val="24"/>
        </w:rPr>
      </w:pPr>
      <w:r w:rsidRPr="00821A71">
        <w:rPr>
          <w:rFonts w:ascii="Arial" w:hAnsi="Arial" w:cs="Arial"/>
          <w:b/>
          <w:sz w:val="24"/>
        </w:rPr>
        <w:t>The Ease of Accessing Healthcare in Sunderland</w:t>
      </w:r>
    </w:p>
    <w:p w:rsidR="00020EBE" w:rsidRPr="00821A71" w:rsidRDefault="00020EBE" w:rsidP="00020EBE">
      <w:pPr>
        <w:jc w:val="both"/>
        <w:rPr>
          <w:rFonts w:ascii="Arial" w:hAnsi="Arial" w:cs="Arial"/>
          <w:sz w:val="24"/>
        </w:rPr>
      </w:pPr>
    </w:p>
    <w:p w:rsidR="00020EBE" w:rsidRPr="00821A71" w:rsidRDefault="00020EBE" w:rsidP="00020EBE">
      <w:pPr>
        <w:jc w:val="both"/>
        <w:rPr>
          <w:rFonts w:ascii="Arial" w:hAnsi="Arial" w:cs="Arial"/>
          <w:sz w:val="24"/>
        </w:rPr>
      </w:pPr>
      <w:r w:rsidRPr="00821A71">
        <w:rPr>
          <w:rFonts w:ascii="Arial" w:hAnsi="Arial" w:cs="Arial"/>
          <w:sz w:val="24"/>
        </w:rPr>
        <w:t>As shown in figure 5, despite some experiences of what are considered to be excessive waiting times, around three-quarters (74%) of the young people surveyed found accessing healthcare in Sunderland to be an easy process.</w:t>
      </w:r>
    </w:p>
    <w:p w:rsidR="00020EBE" w:rsidRPr="00821A71" w:rsidRDefault="00020EBE" w:rsidP="00020EBE">
      <w:pPr>
        <w:jc w:val="both"/>
        <w:rPr>
          <w:rFonts w:ascii="Arial" w:hAnsi="Arial" w:cs="Arial"/>
          <w:sz w:val="24"/>
        </w:rPr>
      </w:pPr>
    </w:p>
    <w:p w:rsidR="00020EBE" w:rsidRPr="00821A71" w:rsidRDefault="00020EBE" w:rsidP="00020EBE">
      <w:pPr>
        <w:jc w:val="both"/>
        <w:rPr>
          <w:rFonts w:ascii="Arial" w:hAnsi="Arial" w:cs="Arial"/>
          <w:sz w:val="24"/>
        </w:rPr>
      </w:pPr>
      <w:r w:rsidRPr="00821A71">
        <w:rPr>
          <w:rFonts w:ascii="Arial" w:hAnsi="Arial" w:cs="Arial"/>
          <w:sz w:val="24"/>
        </w:rPr>
        <w:t>Figure 5</w:t>
      </w:r>
    </w:p>
    <w:p w:rsidR="00020EBE" w:rsidRPr="00CF63DE" w:rsidRDefault="00020EBE" w:rsidP="00020EBE">
      <w:pPr>
        <w:jc w:val="both"/>
        <w:rPr>
          <w:rFonts w:ascii="Arial" w:hAnsi="Arial" w:cs="Arial"/>
          <w:color w:val="4F6228" w:themeColor="accent3" w:themeShade="80"/>
          <w:sz w:val="36"/>
          <w:szCs w:val="36"/>
        </w:rPr>
      </w:pPr>
      <w:r w:rsidRPr="00D43060">
        <w:rPr>
          <w:rFonts w:ascii="Century Gothic" w:hAnsi="Century Gothic" w:cs="Arial"/>
          <w:noProof/>
          <w:sz w:val="32"/>
          <w:szCs w:val="32"/>
          <w:lang w:eastAsia="en-GB"/>
        </w:rPr>
        <mc:AlternateContent>
          <mc:Choice Requires="wps">
            <w:drawing>
              <wp:anchor distT="0" distB="0" distL="114300" distR="114300" simplePos="0" relativeHeight="251668480" behindDoc="0" locked="0" layoutInCell="1" allowOverlap="1" wp14:anchorId="40B660AA" wp14:editId="2FA72669">
                <wp:simplePos x="0" y="0"/>
                <wp:positionH relativeFrom="column">
                  <wp:posOffset>5073650</wp:posOffset>
                </wp:positionH>
                <wp:positionV relativeFrom="paragraph">
                  <wp:posOffset>2235200</wp:posOffset>
                </wp:positionV>
                <wp:extent cx="708660" cy="3435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3535"/>
                        </a:xfrm>
                        <a:prstGeom prst="rect">
                          <a:avLst/>
                        </a:prstGeom>
                        <a:solidFill>
                          <a:srgbClr val="FFFFFF"/>
                        </a:solidFill>
                        <a:ln w="9525">
                          <a:noFill/>
                          <a:miter lim="800000"/>
                          <a:headEnd/>
                          <a:tailEnd/>
                        </a:ln>
                      </wps:spPr>
                      <wps:txb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B660AA" id="_x0000_s1031" type="#_x0000_t202" style="position:absolute;left:0;text-align:left;margin-left:399.5pt;margin-top:176pt;width:55.8pt;height:2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" stroked="f">
                <v:textbo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189</w:t>
                      </w:r>
                    </w:p>
                  </w:txbxContent>
                </v:textbox>
              </v:shape>
            </w:pict>
          </mc:Fallback>
        </mc:AlternateContent>
      </w:r>
      <w:r w:rsidRPr="00CF63DE">
        <w:rPr>
          <w:rFonts w:ascii="Arial" w:hAnsi="Arial" w:cs="Arial"/>
          <w:noProof/>
          <w:lang w:eastAsia="en-GB"/>
        </w:rPr>
        <w:drawing>
          <wp:inline distT="0" distB="0" distL="0" distR="0" wp14:anchorId="3A795D04" wp14:editId="5CF2383F">
            <wp:extent cx="5943600" cy="2758440"/>
            <wp:effectExtent l="38100" t="38100" r="133350" b="137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0EBE" w:rsidRPr="0047475B" w:rsidRDefault="00020EBE" w:rsidP="00020EBE">
      <w:pPr>
        <w:jc w:val="both"/>
        <w:rPr>
          <w:rFonts w:ascii="Century Gothic" w:hAnsi="Century Gothic" w:cs="Arial"/>
          <w:sz w:val="24"/>
        </w:rPr>
      </w:pPr>
    </w:p>
    <w:p w:rsidR="00020EBE" w:rsidRPr="00821A71" w:rsidRDefault="00020EBE" w:rsidP="00020EBE">
      <w:pPr>
        <w:jc w:val="both"/>
        <w:rPr>
          <w:rFonts w:ascii="Arial" w:hAnsi="Arial" w:cs="Arial"/>
          <w:b/>
          <w:sz w:val="24"/>
        </w:rPr>
      </w:pPr>
      <w:r w:rsidRPr="00821A71">
        <w:rPr>
          <w:rFonts w:ascii="Arial" w:hAnsi="Arial" w:cs="Arial"/>
          <w:b/>
          <w:sz w:val="24"/>
        </w:rPr>
        <w:t>Barriers to Accessing Healthcare in Sunderland</w:t>
      </w:r>
    </w:p>
    <w:p w:rsidR="00020EBE" w:rsidRPr="00821A71" w:rsidRDefault="00020EBE" w:rsidP="00020EBE">
      <w:pPr>
        <w:jc w:val="both"/>
        <w:rPr>
          <w:rFonts w:ascii="Arial" w:hAnsi="Arial" w:cs="Arial"/>
          <w:sz w:val="24"/>
        </w:rPr>
      </w:pPr>
    </w:p>
    <w:p w:rsidR="00020EBE" w:rsidRPr="00821A71" w:rsidRDefault="00020EBE" w:rsidP="00020EBE">
      <w:pPr>
        <w:jc w:val="both"/>
        <w:rPr>
          <w:rFonts w:ascii="Arial" w:hAnsi="Arial" w:cs="Arial"/>
          <w:sz w:val="24"/>
        </w:rPr>
      </w:pPr>
      <w:r w:rsidRPr="00821A71">
        <w:rPr>
          <w:rFonts w:ascii="Arial" w:hAnsi="Arial" w:cs="Arial"/>
          <w:sz w:val="24"/>
        </w:rPr>
        <w:t>In the context of aforementioned concerns, waiting times emerge as the number one barrier to accessing healthcare services in Sunderland by a majority (85%) of young people.  (See figure 6).  More than one barrier was sometimes identified.</w:t>
      </w:r>
    </w:p>
    <w:p w:rsidR="00020EBE" w:rsidRPr="00821A71" w:rsidRDefault="00020EBE" w:rsidP="00020EBE">
      <w:pPr>
        <w:jc w:val="both"/>
        <w:rPr>
          <w:rFonts w:ascii="Arial" w:hAnsi="Arial" w:cs="Arial"/>
          <w:sz w:val="24"/>
        </w:rPr>
      </w:pPr>
    </w:p>
    <w:p w:rsidR="00020EBE" w:rsidRPr="00821A71" w:rsidRDefault="00020EBE" w:rsidP="00020EBE">
      <w:pPr>
        <w:jc w:val="both"/>
        <w:rPr>
          <w:rFonts w:ascii="Arial" w:hAnsi="Arial" w:cs="Arial"/>
          <w:sz w:val="24"/>
        </w:rPr>
      </w:pPr>
      <w:r w:rsidRPr="00821A71">
        <w:rPr>
          <w:rFonts w:ascii="Arial" w:hAnsi="Arial" w:cs="Arial"/>
          <w:sz w:val="24"/>
        </w:rPr>
        <w:t>Figure 6</w:t>
      </w:r>
    </w:p>
    <w:p w:rsidR="00020EBE" w:rsidRDefault="00020EBE" w:rsidP="00020EBE">
      <w:pPr>
        <w:jc w:val="both"/>
        <w:rPr>
          <w:rFonts w:ascii="Century Gothic" w:hAnsi="Century Gothic" w:cs="Arial"/>
          <w:b/>
          <w:noProof/>
          <w:sz w:val="28"/>
          <w:szCs w:val="28"/>
          <w:lang w:eastAsia="en-GB"/>
        </w:rPr>
      </w:pPr>
      <w:r w:rsidRPr="00F9255D">
        <w:rPr>
          <w:rFonts w:ascii="Century Gothic" w:hAnsi="Century Gothic" w:cs="Arial"/>
          <w:b/>
          <w:noProof/>
          <w:sz w:val="28"/>
          <w:szCs w:val="28"/>
          <w:lang w:eastAsia="en-GB"/>
        </w:rPr>
        <w:drawing>
          <wp:anchor distT="0" distB="0" distL="114300" distR="114300" simplePos="0" relativeHeight="251659264" behindDoc="0" locked="0" layoutInCell="1" allowOverlap="1" wp14:anchorId="2CBC7E83" wp14:editId="564E2BA0">
            <wp:simplePos x="0" y="0"/>
            <wp:positionH relativeFrom="column">
              <wp:posOffset>36830</wp:posOffset>
            </wp:positionH>
            <wp:positionV relativeFrom="paragraph">
              <wp:posOffset>163830</wp:posOffset>
            </wp:positionV>
            <wp:extent cx="5867400" cy="2773680"/>
            <wp:effectExtent l="38100" t="38100" r="95250" b="102870"/>
            <wp:wrapNone/>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020EBE" w:rsidRDefault="00020EBE" w:rsidP="00020EBE">
      <w:pPr>
        <w:jc w:val="both"/>
        <w:rPr>
          <w:rFonts w:ascii="Century Gothic" w:hAnsi="Century Gothic" w:cs="Arial"/>
          <w:b/>
          <w:noProof/>
          <w:sz w:val="28"/>
          <w:szCs w:val="28"/>
          <w:lang w:eastAsia="en-GB"/>
        </w:rPr>
      </w:pPr>
    </w:p>
    <w:p w:rsidR="00020EBE" w:rsidRDefault="00020EBE" w:rsidP="00020EBE">
      <w:pPr>
        <w:jc w:val="both"/>
        <w:rPr>
          <w:rFonts w:ascii="Century Gothic" w:hAnsi="Century Gothic" w:cs="Arial"/>
          <w:b/>
          <w:noProof/>
          <w:sz w:val="28"/>
          <w:szCs w:val="28"/>
          <w:lang w:eastAsia="en-GB"/>
        </w:rPr>
      </w:pPr>
    </w:p>
    <w:p w:rsidR="00020EBE" w:rsidRDefault="00020EBE" w:rsidP="00020EBE">
      <w:pPr>
        <w:jc w:val="both"/>
        <w:rPr>
          <w:rFonts w:ascii="Century Gothic" w:hAnsi="Century Gothic" w:cs="Arial"/>
          <w:b/>
          <w:noProof/>
          <w:sz w:val="28"/>
          <w:szCs w:val="28"/>
          <w:lang w:eastAsia="en-GB"/>
        </w:rPr>
      </w:pPr>
    </w:p>
    <w:p w:rsidR="00020EBE" w:rsidRDefault="00020EBE" w:rsidP="00020EBE">
      <w:pPr>
        <w:jc w:val="both"/>
        <w:rPr>
          <w:rFonts w:ascii="Century Gothic" w:hAnsi="Century Gothic" w:cs="Arial"/>
          <w:b/>
          <w:noProof/>
          <w:sz w:val="28"/>
          <w:szCs w:val="28"/>
          <w:lang w:eastAsia="en-GB"/>
        </w:rPr>
      </w:pPr>
    </w:p>
    <w:p w:rsidR="00020EBE" w:rsidRDefault="00020EBE" w:rsidP="00020EBE">
      <w:pPr>
        <w:jc w:val="both"/>
        <w:rPr>
          <w:rFonts w:ascii="Century Gothic" w:hAnsi="Century Gothic" w:cs="Arial"/>
          <w:b/>
          <w:noProof/>
          <w:sz w:val="28"/>
          <w:szCs w:val="28"/>
          <w:lang w:eastAsia="en-GB"/>
        </w:rPr>
      </w:pPr>
    </w:p>
    <w:p w:rsidR="00020EBE" w:rsidRPr="00E10CCB" w:rsidRDefault="00020EBE" w:rsidP="00020EBE">
      <w:pPr>
        <w:jc w:val="both"/>
        <w:rPr>
          <w:rFonts w:ascii="Century Gothic" w:hAnsi="Century Gothic" w:cs="Arial"/>
          <w:sz w:val="24"/>
        </w:rPr>
      </w:pPr>
    </w:p>
    <w:p w:rsidR="00020EBE" w:rsidRDefault="00020EBE" w:rsidP="00020EBE">
      <w:pPr>
        <w:ind w:right="281"/>
        <w:jc w:val="both"/>
        <w:rPr>
          <w:rFonts w:ascii="Century Gothic" w:hAnsi="Century Gothic" w:cs="Arial"/>
          <w:sz w:val="28"/>
          <w:szCs w:val="28"/>
        </w:rPr>
      </w:pPr>
    </w:p>
    <w:p w:rsidR="00020EBE" w:rsidRDefault="00020EBE" w:rsidP="00020EBE">
      <w:pPr>
        <w:ind w:right="281"/>
        <w:jc w:val="both"/>
        <w:rPr>
          <w:rFonts w:ascii="Century Gothic" w:hAnsi="Century Gothic" w:cs="Arial"/>
          <w:sz w:val="28"/>
          <w:szCs w:val="28"/>
        </w:rPr>
      </w:pPr>
    </w:p>
    <w:p w:rsidR="00020EBE" w:rsidRDefault="00020EBE" w:rsidP="00020EBE">
      <w:pPr>
        <w:ind w:right="281"/>
        <w:jc w:val="both"/>
        <w:rPr>
          <w:rFonts w:ascii="Century Gothic" w:hAnsi="Century Gothic" w:cs="Arial"/>
          <w:sz w:val="28"/>
          <w:szCs w:val="28"/>
        </w:rPr>
      </w:pPr>
    </w:p>
    <w:p w:rsidR="00020EBE" w:rsidRDefault="00020EBE" w:rsidP="00020EBE">
      <w:pPr>
        <w:ind w:right="281"/>
        <w:jc w:val="both"/>
        <w:rPr>
          <w:rFonts w:ascii="Century Gothic" w:hAnsi="Century Gothic" w:cs="Arial"/>
          <w:sz w:val="28"/>
          <w:szCs w:val="28"/>
        </w:rPr>
      </w:pPr>
    </w:p>
    <w:p w:rsidR="00020EBE" w:rsidRDefault="00020EBE" w:rsidP="00020EBE">
      <w:pPr>
        <w:ind w:right="281"/>
        <w:jc w:val="both"/>
        <w:rPr>
          <w:rFonts w:ascii="Century Gothic" w:hAnsi="Century Gothic" w:cs="Arial"/>
          <w:sz w:val="28"/>
          <w:szCs w:val="28"/>
        </w:rPr>
      </w:pPr>
      <w:r w:rsidRPr="00D43060">
        <w:rPr>
          <w:rFonts w:ascii="Century Gothic" w:hAnsi="Century Gothic" w:cs="Arial"/>
          <w:noProof/>
          <w:sz w:val="32"/>
          <w:szCs w:val="32"/>
          <w:lang w:eastAsia="en-GB"/>
        </w:rPr>
        <mc:AlternateContent>
          <mc:Choice Requires="wps">
            <w:drawing>
              <wp:anchor distT="0" distB="0" distL="114300" distR="114300" simplePos="0" relativeHeight="251663360" behindDoc="0" locked="0" layoutInCell="1" allowOverlap="1" wp14:anchorId="3536010D" wp14:editId="73D31EC5">
                <wp:simplePos x="0" y="0"/>
                <wp:positionH relativeFrom="column">
                  <wp:posOffset>5073650</wp:posOffset>
                </wp:positionH>
                <wp:positionV relativeFrom="paragraph">
                  <wp:posOffset>79375</wp:posOffset>
                </wp:positionV>
                <wp:extent cx="708660" cy="34353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3535"/>
                        </a:xfrm>
                        <a:prstGeom prst="rect">
                          <a:avLst/>
                        </a:prstGeom>
                        <a:solidFill>
                          <a:srgbClr val="FFFFFF"/>
                        </a:solidFill>
                        <a:ln w="9525">
                          <a:noFill/>
                          <a:miter lim="800000"/>
                          <a:headEnd/>
                          <a:tailEnd/>
                        </a:ln>
                      </wps:spPr>
                      <wps:txb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36010D" id="_x0000_s1032" type="#_x0000_t202" style="position:absolute;left:0;text-align:left;margin-left:399.5pt;margin-top:6.25pt;width:55.8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" stroked="f">
                <v:textbo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192</w:t>
                      </w:r>
                    </w:p>
                  </w:txbxContent>
                </v:textbox>
              </v:shape>
            </w:pict>
          </mc:Fallback>
        </mc:AlternateContent>
      </w:r>
    </w:p>
    <w:p w:rsidR="00020EBE" w:rsidRDefault="00020EBE" w:rsidP="00020EBE">
      <w:pPr>
        <w:ind w:right="281"/>
        <w:jc w:val="both"/>
        <w:rPr>
          <w:rFonts w:ascii="Century Gothic" w:hAnsi="Century Gothic" w:cs="Arial"/>
          <w:sz w:val="28"/>
          <w:szCs w:val="28"/>
        </w:rPr>
      </w:pPr>
    </w:p>
    <w:p w:rsidR="00020EBE" w:rsidRDefault="00020EBE" w:rsidP="00020EBE">
      <w:pPr>
        <w:ind w:right="281"/>
        <w:jc w:val="both"/>
        <w:rPr>
          <w:rFonts w:ascii="Century Gothic" w:hAnsi="Century Gothic" w:cs="Arial"/>
          <w:sz w:val="28"/>
          <w:szCs w:val="28"/>
        </w:rPr>
      </w:pPr>
    </w:p>
    <w:p w:rsidR="00020EBE" w:rsidRDefault="00020EBE" w:rsidP="00020EBE">
      <w:pPr>
        <w:ind w:right="281"/>
        <w:jc w:val="both"/>
        <w:rPr>
          <w:rFonts w:ascii="Century Gothic" w:hAnsi="Century Gothic" w:cs="Arial"/>
          <w:sz w:val="24"/>
        </w:rPr>
      </w:pPr>
    </w:p>
    <w:p w:rsidR="00020EBE" w:rsidRPr="00821A71" w:rsidRDefault="00020EBE" w:rsidP="00020EBE">
      <w:pPr>
        <w:ind w:right="281"/>
        <w:jc w:val="both"/>
        <w:rPr>
          <w:rFonts w:ascii="Arial" w:hAnsi="Arial" w:cs="Arial"/>
          <w:sz w:val="24"/>
        </w:rPr>
      </w:pPr>
      <w:r w:rsidRPr="00821A71">
        <w:rPr>
          <w:rFonts w:ascii="Arial" w:hAnsi="Arial" w:cs="Arial"/>
          <w:sz w:val="24"/>
        </w:rPr>
        <w:t>*Other barriers included fear, embarrassment, uncertainty of locations, and transport issues.</w:t>
      </w:r>
    </w:p>
    <w:p w:rsidR="00020EBE" w:rsidRDefault="00020EBE" w:rsidP="00020EBE">
      <w:pPr>
        <w:ind w:right="281"/>
        <w:jc w:val="both"/>
        <w:rPr>
          <w:rFonts w:ascii="Century Gothic" w:hAnsi="Century Gothic" w:cs="Arial"/>
          <w:sz w:val="28"/>
          <w:szCs w:val="28"/>
        </w:rPr>
      </w:pPr>
    </w:p>
    <w:p w:rsidR="00020EBE" w:rsidRPr="00821A71" w:rsidRDefault="00020EBE" w:rsidP="00020EBE">
      <w:pPr>
        <w:ind w:right="281"/>
        <w:jc w:val="both"/>
        <w:rPr>
          <w:rFonts w:ascii="Arial" w:hAnsi="Arial" w:cs="Arial"/>
          <w:b/>
          <w:sz w:val="24"/>
        </w:rPr>
      </w:pPr>
      <w:r w:rsidRPr="00821A71">
        <w:rPr>
          <w:rFonts w:ascii="Arial" w:hAnsi="Arial" w:cs="Arial"/>
          <w:b/>
          <w:sz w:val="24"/>
        </w:rPr>
        <w:t>Requested Service Improvements</w:t>
      </w:r>
    </w:p>
    <w:p w:rsidR="00020EBE" w:rsidRPr="00821A71" w:rsidRDefault="00020EBE" w:rsidP="00020EBE">
      <w:pPr>
        <w:jc w:val="both"/>
        <w:rPr>
          <w:rFonts w:ascii="Arial" w:hAnsi="Arial" w:cs="Arial"/>
          <w:sz w:val="24"/>
        </w:rPr>
      </w:pPr>
    </w:p>
    <w:p w:rsidR="00020EBE" w:rsidRPr="00821A71" w:rsidRDefault="00020EBE" w:rsidP="00020EBE">
      <w:pPr>
        <w:jc w:val="both"/>
        <w:rPr>
          <w:rFonts w:ascii="Arial" w:hAnsi="Arial" w:cs="Arial"/>
          <w:sz w:val="24"/>
        </w:rPr>
      </w:pPr>
      <w:r w:rsidRPr="00821A71">
        <w:rPr>
          <w:rFonts w:ascii="Arial" w:hAnsi="Arial" w:cs="Arial"/>
          <w:sz w:val="24"/>
        </w:rPr>
        <w:t>Around two-thirds (67%) of the young people surveyed suggested service improvements.   Such improvements were heavily dominated by a need for increased speed in being seen/reduced waiting times – with approaching half (47%) of all the young people surveyed requesting a quicker service.  Other improvements – each in contrast requested by fewer than 5% of young people, included improved service accessibility, reduced costs, increased information, additional medical resources, treatment prioritisation and enhanced support and professional understanding. (See figure 7).</w:t>
      </w:r>
    </w:p>
    <w:p w:rsidR="00020EBE" w:rsidRPr="00821A71" w:rsidRDefault="00020EBE" w:rsidP="00020EBE">
      <w:pPr>
        <w:jc w:val="both"/>
        <w:rPr>
          <w:rFonts w:ascii="Arial" w:hAnsi="Arial" w:cs="Arial"/>
          <w:sz w:val="24"/>
        </w:rPr>
      </w:pPr>
    </w:p>
    <w:p w:rsidR="00020EBE" w:rsidRPr="00821A71" w:rsidRDefault="00020EBE" w:rsidP="00020EBE">
      <w:pPr>
        <w:jc w:val="both"/>
        <w:rPr>
          <w:rFonts w:ascii="Arial" w:hAnsi="Arial" w:cs="Arial"/>
          <w:sz w:val="24"/>
        </w:rPr>
      </w:pPr>
      <w:r w:rsidRPr="00821A71">
        <w:rPr>
          <w:rFonts w:ascii="Arial" w:hAnsi="Arial" w:cs="Arial"/>
          <w:sz w:val="24"/>
        </w:rPr>
        <w:t>Figure 7</w:t>
      </w:r>
    </w:p>
    <w:p w:rsidR="00020EBE" w:rsidRPr="00E10CCB" w:rsidRDefault="00020EBE" w:rsidP="00020EBE">
      <w:pPr>
        <w:jc w:val="center"/>
        <w:rPr>
          <w:rFonts w:ascii="Century Gothic" w:hAnsi="Century Gothic" w:cs="Arial"/>
          <w:sz w:val="24"/>
        </w:rPr>
      </w:pPr>
      <w:r w:rsidRPr="00D43060">
        <w:rPr>
          <w:rFonts w:ascii="Century Gothic" w:hAnsi="Century Gothic" w:cs="Arial"/>
          <w:noProof/>
          <w:sz w:val="32"/>
          <w:szCs w:val="32"/>
          <w:lang w:eastAsia="en-GB"/>
        </w:rPr>
        <mc:AlternateContent>
          <mc:Choice Requires="wps">
            <w:drawing>
              <wp:anchor distT="0" distB="0" distL="114300" distR="114300" simplePos="0" relativeHeight="251670528" behindDoc="0" locked="0" layoutInCell="1" allowOverlap="1" wp14:anchorId="61A62FB4" wp14:editId="3F80FBF6">
                <wp:simplePos x="0" y="0"/>
                <wp:positionH relativeFrom="column">
                  <wp:posOffset>4113530</wp:posOffset>
                </wp:positionH>
                <wp:positionV relativeFrom="paragraph">
                  <wp:posOffset>2980055</wp:posOffset>
                </wp:positionV>
                <wp:extent cx="723900" cy="343535"/>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3535"/>
                        </a:xfrm>
                        <a:prstGeom prst="rect">
                          <a:avLst/>
                        </a:prstGeom>
                        <a:solidFill>
                          <a:srgbClr val="FFFFFF"/>
                        </a:solidFill>
                        <a:ln w="9525">
                          <a:noFill/>
                          <a:miter lim="800000"/>
                          <a:headEnd/>
                          <a:tailEnd/>
                        </a:ln>
                      </wps:spPr>
                      <wps:txb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A62FB4" id="_x0000_s1033" type="#_x0000_t202" style="position:absolute;left:0;text-align:left;margin-left:323.9pt;margin-top:234.65pt;width:57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iHJAIAACM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" stroked="f">
                <v:textbox>
                  <w:txbxContent>
                    <w:p w:rsidR="00020EBE" w:rsidRPr="00D43060" w:rsidRDefault="00020EBE" w:rsidP="00020EBE">
                      <w:pPr>
                        <w:rPr>
                          <w:rFonts w:ascii="Century Gothic" w:hAnsi="Century Gothic"/>
                        </w:rPr>
                      </w:pPr>
                      <w:r w:rsidRPr="00D43060">
                        <w:rPr>
                          <w:rFonts w:ascii="Century Gothic" w:hAnsi="Century Gothic"/>
                        </w:rPr>
                        <w:t>n=</w:t>
                      </w:r>
                      <w:r>
                        <w:rPr>
                          <w:rFonts w:ascii="Century Gothic" w:hAnsi="Century Gothic"/>
                        </w:rPr>
                        <w:t>129</w:t>
                      </w:r>
                    </w:p>
                  </w:txbxContent>
                </v:textbox>
              </v:shape>
            </w:pict>
          </mc:Fallback>
        </mc:AlternateContent>
      </w:r>
      <w:r>
        <w:rPr>
          <w:rFonts w:ascii="Century Gothic" w:hAnsi="Century Gothic" w:cs="Arial"/>
          <w:noProof/>
          <w:sz w:val="24"/>
          <w:lang w:eastAsia="en-GB"/>
        </w:rPr>
        <w:drawing>
          <wp:inline distT="0" distB="0" distL="0" distR="0" wp14:anchorId="524ED19A" wp14:editId="34CBD47E">
            <wp:extent cx="4137660" cy="337045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619F.tmp"/>
                    <pic:cNvPicPr/>
                  </pic:nvPicPr>
                  <pic:blipFill>
                    <a:blip r:embed="rId30">
                      <a:extLst>
                        <a:ext uri="{28A0092B-C50C-407E-A947-70E740481C1C}">
                          <a14:useLocalDpi xmlns:a14="http://schemas.microsoft.com/office/drawing/2010/main" val="0"/>
                        </a:ext>
                      </a:extLst>
                    </a:blip>
                    <a:stretch>
                      <a:fillRect/>
                    </a:stretch>
                  </pic:blipFill>
                  <pic:spPr>
                    <a:xfrm>
                      <a:off x="0" y="0"/>
                      <a:ext cx="4138019" cy="3370746"/>
                    </a:xfrm>
                    <a:prstGeom prst="rect">
                      <a:avLst/>
                    </a:prstGeom>
                  </pic:spPr>
                </pic:pic>
              </a:graphicData>
            </a:graphic>
          </wp:inline>
        </w:drawing>
      </w:r>
    </w:p>
    <w:p w:rsidR="00020EBE" w:rsidRPr="00E10CCB" w:rsidRDefault="00020EBE" w:rsidP="00020EBE">
      <w:pPr>
        <w:jc w:val="both"/>
        <w:rPr>
          <w:rFonts w:ascii="Century Gothic" w:hAnsi="Century Gothic" w:cs="Arial"/>
          <w:sz w:val="24"/>
        </w:rPr>
      </w:pPr>
    </w:p>
    <w:p w:rsidR="00020EBE" w:rsidRDefault="00020EBE" w:rsidP="00020EBE">
      <w:pPr>
        <w:ind w:right="281"/>
        <w:jc w:val="both"/>
        <w:rPr>
          <w:rFonts w:ascii="Arial" w:hAnsi="Arial" w:cs="Arial"/>
          <w:sz w:val="24"/>
        </w:rPr>
      </w:pPr>
    </w:p>
    <w:p w:rsidR="00020EBE" w:rsidRPr="00821A71" w:rsidRDefault="00020EBE" w:rsidP="00020EBE">
      <w:pPr>
        <w:ind w:right="281"/>
        <w:jc w:val="both"/>
        <w:rPr>
          <w:rFonts w:ascii="Arial" w:hAnsi="Arial" w:cs="Arial"/>
          <w:sz w:val="24"/>
        </w:rPr>
      </w:pPr>
      <w:r w:rsidRPr="00821A71">
        <w:rPr>
          <w:rFonts w:ascii="Arial" w:hAnsi="Arial" w:cs="Arial"/>
          <w:sz w:val="24"/>
        </w:rPr>
        <w:t>Young people commented:</w:t>
      </w:r>
    </w:p>
    <w:p w:rsidR="00020EBE" w:rsidRPr="00821A71" w:rsidRDefault="00020EBE" w:rsidP="00020EBE">
      <w:pPr>
        <w:ind w:right="281"/>
        <w:jc w:val="both"/>
        <w:rPr>
          <w:rFonts w:ascii="Arial" w:hAnsi="Arial" w:cs="Arial"/>
          <w:sz w:val="16"/>
          <w:szCs w:val="16"/>
        </w:rPr>
      </w:pPr>
    </w:p>
    <w:p w:rsidR="00020EBE" w:rsidRPr="00821A71" w:rsidRDefault="00020EBE" w:rsidP="00020EBE">
      <w:pPr>
        <w:spacing w:line="276" w:lineRule="auto"/>
        <w:ind w:right="281"/>
        <w:jc w:val="both"/>
        <w:rPr>
          <w:rFonts w:ascii="Arial" w:hAnsi="Arial" w:cs="Arial"/>
          <w:i/>
          <w:sz w:val="24"/>
        </w:rPr>
      </w:pPr>
      <w:r w:rsidRPr="00821A71">
        <w:rPr>
          <w:rFonts w:ascii="Arial" w:hAnsi="Arial" w:cs="Arial"/>
          <w:i/>
          <w:sz w:val="24"/>
        </w:rPr>
        <w:t>“</w:t>
      </w:r>
      <w:proofErr w:type="gramStart"/>
      <w:r w:rsidRPr="00821A71">
        <w:rPr>
          <w:rFonts w:ascii="Arial" w:hAnsi="Arial" w:cs="Arial"/>
          <w:i/>
          <w:sz w:val="24"/>
        </w:rPr>
        <w:t>waiting</w:t>
      </w:r>
      <w:proofErr w:type="gramEnd"/>
      <w:r w:rsidRPr="00821A71">
        <w:rPr>
          <w:rFonts w:ascii="Arial" w:hAnsi="Arial" w:cs="Arial"/>
          <w:i/>
          <w:sz w:val="24"/>
        </w:rPr>
        <w:t xml:space="preserve"> lists for the NHS should be improved…I had to wait three to four months for an HRI scan”</w:t>
      </w:r>
    </w:p>
    <w:p w:rsidR="00020EBE" w:rsidRPr="00821A71" w:rsidRDefault="00020EBE" w:rsidP="00020EBE">
      <w:pPr>
        <w:spacing w:line="276" w:lineRule="auto"/>
        <w:ind w:right="281"/>
        <w:jc w:val="both"/>
        <w:rPr>
          <w:rFonts w:ascii="Arial" w:hAnsi="Arial" w:cs="Arial"/>
          <w:i/>
          <w:sz w:val="16"/>
          <w:szCs w:val="16"/>
        </w:rPr>
      </w:pPr>
    </w:p>
    <w:p w:rsidR="00020EBE" w:rsidRPr="00821A71" w:rsidRDefault="00020EBE" w:rsidP="00020EBE">
      <w:pPr>
        <w:spacing w:line="276" w:lineRule="auto"/>
        <w:ind w:right="281"/>
        <w:jc w:val="both"/>
        <w:rPr>
          <w:rFonts w:ascii="Arial" w:hAnsi="Arial" w:cs="Arial"/>
          <w:i/>
          <w:sz w:val="24"/>
        </w:rPr>
      </w:pPr>
      <w:r w:rsidRPr="00821A71">
        <w:rPr>
          <w:rFonts w:ascii="Arial" w:hAnsi="Arial" w:cs="Arial"/>
          <w:i/>
          <w:sz w:val="24"/>
        </w:rPr>
        <w:t>“</w:t>
      </w:r>
      <w:proofErr w:type="gramStart"/>
      <w:r w:rsidRPr="00821A71">
        <w:rPr>
          <w:rFonts w:ascii="Arial" w:hAnsi="Arial" w:cs="Arial"/>
          <w:i/>
          <w:sz w:val="24"/>
        </w:rPr>
        <w:t>they</w:t>
      </w:r>
      <w:proofErr w:type="gramEnd"/>
      <w:r w:rsidRPr="00821A71">
        <w:rPr>
          <w:rFonts w:ascii="Arial" w:hAnsi="Arial" w:cs="Arial"/>
          <w:i/>
          <w:sz w:val="24"/>
        </w:rPr>
        <w:t xml:space="preserve"> could have given me a bit more support up until I got the help I needed as three months is too long a wait”</w:t>
      </w:r>
    </w:p>
    <w:p w:rsidR="00020EBE" w:rsidRPr="00821A71" w:rsidRDefault="00020EBE" w:rsidP="00020EBE">
      <w:pPr>
        <w:spacing w:line="276" w:lineRule="auto"/>
        <w:ind w:right="281"/>
        <w:jc w:val="both"/>
        <w:rPr>
          <w:rFonts w:ascii="Arial" w:hAnsi="Arial" w:cs="Arial"/>
          <w:i/>
          <w:sz w:val="16"/>
          <w:szCs w:val="16"/>
        </w:rPr>
      </w:pPr>
    </w:p>
    <w:p w:rsidR="00020EBE" w:rsidRPr="00821A71" w:rsidRDefault="00020EBE" w:rsidP="00020EBE">
      <w:pPr>
        <w:spacing w:line="276" w:lineRule="auto"/>
        <w:ind w:right="281"/>
        <w:jc w:val="both"/>
        <w:rPr>
          <w:rFonts w:ascii="Arial" w:hAnsi="Arial" w:cs="Arial"/>
          <w:i/>
          <w:sz w:val="24"/>
        </w:rPr>
      </w:pPr>
      <w:r w:rsidRPr="00821A71">
        <w:rPr>
          <w:rFonts w:ascii="Arial" w:hAnsi="Arial" w:cs="Arial"/>
          <w:i/>
          <w:sz w:val="24"/>
        </w:rPr>
        <w:t>“</w:t>
      </w:r>
      <w:proofErr w:type="gramStart"/>
      <w:r w:rsidRPr="00821A71">
        <w:rPr>
          <w:rFonts w:ascii="Arial" w:hAnsi="Arial" w:cs="Arial"/>
          <w:i/>
          <w:sz w:val="24"/>
        </w:rPr>
        <w:t>it</w:t>
      </w:r>
      <w:proofErr w:type="gramEnd"/>
      <w:r w:rsidRPr="00821A71">
        <w:rPr>
          <w:rFonts w:ascii="Arial" w:hAnsi="Arial" w:cs="Arial"/>
          <w:i/>
          <w:sz w:val="24"/>
        </w:rPr>
        <w:t xml:space="preserve"> could have been quicker in A and E”</w:t>
      </w:r>
    </w:p>
    <w:p w:rsidR="00020EBE" w:rsidRPr="00821A71" w:rsidRDefault="00020EBE" w:rsidP="00020EBE">
      <w:pPr>
        <w:spacing w:line="276" w:lineRule="auto"/>
        <w:ind w:right="281"/>
        <w:jc w:val="both"/>
        <w:rPr>
          <w:rFonts w:ascii="Arial" w:hAnsi="Arial" w:cs="Arial"/>
          <w:i/>
          <w:sz w:val="16"/>
          <w:szCs w:val="16"/>
        </w:rPr>
      </w:pPr>
    </w:p>
    <w:p w:rsidR="00020EBE" w:rsidRPr="00821A71" w:rsidRDefault="00020EBE" w:rsidP="00020EBE">
      <w:pPr>
        <w:spacing w:line="276" w:lineRule="auto"/>
        <w:ind w:right="281"/>
        <w:jc w:val="both"/>
        <w:rPr>
          <w:rFonts w:ascii="Arial" w:hAnsi="Arial" w:cs="Arial"/>
          <w:i/>
          <w:sz w:val="24"/>
        </w:rPr>
      </w:pPr>
      <w:r w:rsidRPr="00821A71">
        <w:rPr>
          <w:rFonts w:ascii="Arial" w:hAnsi="Arial" w:cs="Arial"/>
          <w:i/>
          <w:sz w:val="24"/>
        </w:rPr>
        <w:t>“</w:t>
      </w:r>
      <w:proofErr w:type="gramStart"/>
      <w:r w:rsidRPr="00821A71">
        <w:rPr>
          <w:rFonts w:ascii="Arial" w:hAnsi="Arial" w:cs="Arial"/>
          <w:i/>
          <w:sz w:val="24"/>
        </w:rPr>
        <w:t>you</w:t>
      </w:r>
      <w:proofErr w:type="gramEnd"/>
      <w:r w:rsidRPr="00821A71">
        <w:rPr>
          <w:rFonts w:ascii="Arial" w:hAnsi="Arial" w:cs="Arial"/>
          <w:i/>
          <w:sz w:val="24"/>
        </w:rPr>
        <w:t xml:space="preserve"> should not have to book appointments at the walk in centre …what’s the point of it being called a walk in centre?”</w:t>
      </w:r>
    </w:p>
    <w:p w:rsidR="00020EBE" w:rsidRPr="00821A71" w:rsidRDefault="00020EBE" w:rsidP="00020EBE">
      <w:pPr>
        <w:spacing w:line="276" w:lineRule="auto"/>
        <w:ind w:right="281"/>
        <w:jc w:val="both"/>
        <w:rPr>
          <w:rFonts w:ascii="Arial" w:hAnsi="Arial" w:cs="Arial"/>
          <w:i/>
          <w:sz w:val="16"/>
          <w:szCs w:val="16"/>
        </w:rPr>
      </w:pPr>
    </w:p>
    <w:p w:rsidR="00020EBE" w:rsidRPr="00821A71" w:rsidRDefault="00020EBE" w:rsidP="00020EBE">
      <w:pPr>
        <w:spacing w:line="276" w:lineRule="auto"/>
        <w:ind w:right="281"/>
        <w:jc w:val="both"/>
        <w:rPr>
          <w:rFonts w:ascii="Arial" w:hAnsi="Arial" w:cs="Arial"/>
          <w:i/>
          <w:sz w:val="24"/>
        </w:rPr>
      </w:pPr>
      <w:r w:rsidRPr="00821A71">
        <w:rPr>
          <w:rFonts w:ascii="Arial" w:hAnsi="Arial" w:cs="Arial"/>
          <w:i/>
          <w:sz w:val="24"/>
        </w:rPr>
        <w:t>“</w:t>
      </w:r>
      <w:proofErr w:type="gramStart"/>
      <w:r w:rsidRPr="00821A71">
        <w:rPr>
          <w:rFonts w:ascii="Arial" w:hAnsi="Arial" w:cs="Arial"/>
          <w:i/>
          <w:sz w:val="24"/>
        </w:rPr>
        <w:t>waiting</w:t>
      </w:r>
      <w:proofErr w:type="gramEnd"/>
      <w:r w:rsidRPr="00821A71">
        <w:rPr>
          <w:rFonts w:ascii="Arial" w:hAnsi="Arial" w:cs="Arial"/>
          <w:i/>
          <w:sz w:val="24"/>
        </w:rPr>
        <w:t xml:space="preserve"> times should be shorter”</w:t>
      </w:r>
    </w:p>
    <w:p w:rsidR="00020EBE" w:rsidRPr="00821A71" w:rsidRDefault="00020EBE" w:rsidP="00020EBE">
      <w:pPr>
        <w:spacing w:line="276" w:lineRule="auto"/>
        <w:ind w:right="281"/>
        <w:jc w:val="both"/>
        <w:rPr>
          <w:rFonts w:ascii="Arial" w:hAnsi="Arial" w:cs="Arial"/>
          <w:i/>
          <w:sz w:val="16"/>
          <w:szCs w:val="16"/>
        </w:rPr>
      </w:pPr>
    </w:p>
    <w:p w:rsidR="00020EBE" w:rsidRPr="0014029A" w:rsidRDefault="00020EBE" w:rsidP="00020EBE">
      <w:pPr>
        <w:spacing w:line="276" w:lineRule="auto"/>
        <w:ind w:right="281"/>
        <w:jc w:val="both"/>
        <w:rPr>
          <w:rFonts w:ascii="Arial" w:hAnsi="Arial" w:cs="Arial"/>
          <w:i/>
          <w:sz w:val="24"/>
        </w:rPr>
      </w:pPr>
      <w:r w:rsidRPr="00821A71">
        <w:rPr>
          <w:rFonts w:ascii="Arial" w:hAnsi="Arial" w:cs="Arial"/>
          <w:i/>
          <w:sz w:val="24"/>
        </w:rPr>
        <w:t>“</w:t>
      </w:r>
      <w:proofErr w:type="gramStart"/>
      <w:r w:rsidRPr="00821A71">
        <w:rPr>
          <w:rFonts w:ascii="Arial" w:hAnsi="Arial" w:cs="Arial"/>
          <w:i/>
          <w:sz w:val="24"/>
        </w:rPr>
        <w:t>there</w:t>
      </w:r>
      <w:proofErr w:type="gramEnd"/>
      <w:r w:rsidRPr="00821A71">
        <w:rPr>
          <w:rFonts w:ascii="Arial" w:hAnsi="Arial" w:cs="Arial"/>
          <w:i/>
          <w:sz w:val="24"/>
        </w:rPr>
        <w:t xml:space="preserve"> should be more information provided on mental health services”.</w:t>
      </w:r>
    </w:p>
    <w:p w:rsidR="00020EBE" w:rsidRDefault="00020EBE" w:rsidP="00020EBE">
      <w:pPr>
        <w:spacing w:line="276" w:lineRule="auto"/>
        <w:ind w:right="281"/>
        <w:jc w:val="both"/>
        <w:rPr>
          <w:rFonts w:ascii="Arial" w:hAnsi="Arial" w:cs="Arial"/>
          <w:b/>
          <w:sz w:val="24"/>
        </w:rPr>
      </w:pPr>
    </w:p>
    <w:p w:rsidR="00A824E4" w:rsidRDefault="00A824E4" w:rsidP="00020EBE">
      <w:pPr>
        <w:spacing w:line="276" w:lineRule="auto"/>
        <w:ind w:right="281"/>
        <w:jc w:val="both"/>
        <w:rPr>
          <w:rFonts w:ascii="Arial" w:hAnsi="Arial" w:cs="Arial"/>
          <w:b/>
          <w:sz w:val="24"/>
        </w:rPr>
      </w:pPr>
    </w:p>
    <w:p w:rsidR="00A824E4" w:rsidRDefault="00A824E4" w:rsidP="00020EBE">
      <w:pPr>
        <w:spacing w:line="276" w:lineRule="auto"/>
        <w:ind w:right="281"/>
        <w:jc w:val="both"/>
        <w:rPr>
          <w:rFonts w:ascii="Arial" w:hAnsi="Arial" w:cs="Arial"/>
          <w:b/>
          <w:sz w:val="24"/>
        </w:rPr>
      </w:pPr>
    </w:p>
    <w:p w:rsidR="00020EBE" w:rsidRDefault="00020EBE" w:rsidP="00020EBE">
      <w:pPr>
        <w:spacing w:line="276" w:lineRule="auto"/>
        <w:ind w:right="281"/>
        <w:jc w:val="both"/>
        <w:rPr>
          <w:rFonts w:ascii="Arial" w:hAnsi="Arial" w:cs="Arial"/>
          <w:b/>
          <w:sz w:val="24"/>
        </w:rPr>
      </w:pPr>
      <w:r w:rsidRPr="00821A71">
        <w:rPr>
          <w:rFonts w:ascii="Arial" w:hAnsi="Arial" w:cs="Arial"/>
          <w:b/>
          <w:sz w:val="24"/>
        </w:rPr>
        <w:t>Next steps</w:t>
      </w:r>
    </w:p>
    <w:p w:rsidR="00020EBE" w:rsidRDefault="00020EBE" w:rsidP="00020EBE">
      <w:pPr>
        <w:spacing w:line="276" w:lineRule="auto"/>
        <w:ind w:right="281"/>
        <w:jc w:val="both"/>
        <w:rPr>
          <w:rFonts w:ascii="Arial" w:hAnsi="Arial" w:cs="Arial"/>
          <w:b/>
          <w:sz w:val="24"/>
        </w:rPr>
      </w:pPr>
    </w:p>
    <w:p w:rsidR="00020EBE" w:rsidRDefault="00020EBE" w:rsidP="00020EBE">
      <w:pPr>
        <w:rPr>
          <w:rFonts w:ascii="Arial" w:hAnsi="Arial" w:cs="Arial"/>
          <w:sz w:val="24"/>
        </w:rPr>
      </w:pPr>
      <w:r>
        <w:rPr>
          <w:rFonts w:ascii="Arial" w:hAnsi="Arial" w:cs="Arial"/>
          <w:sz w:val="24"/>
        </w:rPr>
        <w:t>As per the brief agreed, the next phase of the project will aim to achieve the following:</w:t>
      </w:r>
    </w:p>
    <w:p w:rsidR="00020EBE" w:rsidRDefault="00020EBE" w:rsidP="00020EBE">
      <w:pPr>
        <w:rPr>
          <w:rFonts w:ascii="Arial" w:hAnsi="Arial" w:cs="Arial"/>
          <w:sz w:val="24"/>
        </w:rPr>
      </w:pPr>
    </w:p>
    <w:p w:rsidR="00020EBE" w:rsidRDefault="00020EBE" w:rsidP="00020EBE">
      <w:pPr>
        <w:pStyle w:val="ListParagraph"/>
        <w:numPr>
          <w:ilvl w:val="0"/>
          <w:numId w:val="3"/>
        </w:numPr>
        <w:rPr>
          <w:rFonts w:ascii="Arial" w:hAnsi="Arial" w:cs="Arial"/>
          <w:sz w:val="24"/>
        </w:rPr>
      </w:pPr>
      <w:r>
        <w:rPr>
          <w:rFonts w:ascii="Arial" w:hAnsi="Arial" w:cs="Arial"/>
          <w:sz w:val="24"/>
        </w:rPr>
        <w:t>Contact NCS graduates following their participation in the survey in the summer and encourage them to volunteer with Healthwatch in the longer term.</w:t>
      </w:r>
    </w:p>
    <w:p w:rsidR="00020EBE" w:rsidRDefault="00020EBE" w:rsidP="00020EBE">
      <w:pPr>
        <w:pStyle w:val="ListParagraph"/>
        <w:rPr>
          <w:rFonts w:ascii="Arial" w:hAnsi="Arial" w:cs="Arial"/>
          <w:sz w:val="24"/>
        </w:rPr>
      </w:pPr>
    </w:p>
    <w:p w:rsidR="00020EBE" w:rsidRDefault="00020EBE" w:rsidP="00020EBE">
      <w:pPr>
        <w:pStyle w:val="ListParagraph"/>
        <w:numPr>
          <w:ilvl w:val="0"/>
          <w:numId w:val="3"/>
        </w:numPr>
        <w:rPr>
          <w:rFonts w:ascii="Arial" w:hAnsi="Arial" w:cs="Arial"/>
          <w:sz w:val="24"/>
        </w:rPr>
      </w:pPr>
      <w:r>
        <w:rPr>
          <w:rFonts w:ascii="Arial" w:hAnsi="Arial" w:cs="Arial"/>
          <w:sz w:val="24"/>
        </w:rPr>
        <w:t>Establish a ‘Young people’s health Board’ – this will allow young people to really develop their own voice about health and social care issues in Sunderland.</w:t>
      </w:r>
    </w:p>
    <w:p w:rsidR="00020EBE" w:rsidRPr="0003509E" w:rsidRDefault="00020EBE" w:rsidP="00020EBE">
      <w:pPr>
        <w:rPr>
          <w:rFonts w:ascii="Arial" w:hAnsi="Arial" w:cs="Arial"/>
          <w:sz w:val="24"/>
        </w:rPr>
      </w:pPr>
    </w:p>
    <w:p w:rsidR="00020EBE" w:rsidRDefault="00020EBE" w:rsidP="00020EBE">
      <w:pPr>
        <w:pStyle w:val="ListParagraph"/>
        <w:numPr>
          <w:ilvl w:val="0"/>
          <w:numId w:val="3"/>
        </w:numPr>
        <w:rPr>
          <w:rFonts w:ascii="Arial" w:hAnsi="Arial" w:cs="Arial"/>
          <w:sz w:val="24"/>
        </w:rPr>
      </w:pPr>
      <w:r>
        <w:rPr>
          <w:rFonts w:ascii="Arial" w:hAnsi="Arial" w:cs="Arial"/>
          <w:sz w:val="24"/>
        </w:rPr>
        <w:t>Finalise the project report</w:t>
      </w:r>
    </w:p>
    <w:p w:rsidR="0014029A" w:rsidRPr="0014029A" w:rsidRDefault="0014029A" w:rsidP="0014029A">
      <w:pPr>
        <w:pStyle w:val="ListParagraph"/>
        <w:rPr>
          <w:rFonts w:ascii="Arial" w:hAnsi="Arial" w:cs="Arial"/>
          <w:sz w:val="24"/>
        </w:rPr>
      </w:pPr>
    </w:p>
    <w:p w:rsidR="0014029A" w:rsidRPr="0014029A" w:rsidRDefault="0014029A" w:rsidP="0014029A">
      <w:pPr>
        <w:pStyle w:val="ListParagraph"/>
        <w:rPr>
          <w:rFonts w:ascii="Arial" w:hAnsi="Arial" w:cs="Arial"/>
          <w:sz w:val="24"/>
        </w:rPr>
      </w:pPr>
    </w:p>
    <w:p w:rsidR="00020EBE" w:rsidRDefault="00020EBE" w:rsidP="00020EBE">
      <w:pPr>
        <w:pStyle w:val="ListParagraph"/>
        <w:numPr>
          <w:ilvl w:val="0"/>
          <w:numId w:val="3"/>
        </w:numPr>
        <w:rPr>
          <w:rFonts w:ascii="Arial" w:hAnsi="Arial" w:cs="Arial"/>
          <w:sz w:val="24"/>
        </w:rPr>
      </w:pPr>
      <w:r>
        <w:rPr>
          <w:rFonts w:ascii="Arial" w:hAnsi="Arial" w:cs="Arial"/>
          <w:sz w:val="24"/>
        </w:rPr>
        <w:t>Handover to Healthwatch in January 2016.</w:t>
      </w:r>
    </w:p>
    <w:p w:rsidR="00020EBE" w:rsidRDefault="00020EBE" w:rsidP="00020EBE">
      <w:pPr>
        <w:pStyle w:val="ListParagraph"/>
        <w:rPr>
          <w:rFonts w:ascii="Arial" w:hAnsi="Arial" w:cs="Arial"/>
          <w:sz w:val="24"/>
        </w:rPr>
      </w:pPr>
    </w:p>
    <w:p w:rsidR="00020EBE" w:rsidRDefault="00020EBE" w:rsidP="00020EBE">
      <w:pPr>
        <w:pStyle w:val="ListParagraph"/>
        <w:rPr>
          <w:rFonts w:ascii="Arial" w:hAnsi="Arial" w:cs="Arial"/>
          <w:sz w:val="24"/>
        </w:rPr>
      </w:pPr>
    </w:p>
    <w:p w:rsidR="00020EBE" w:rsidRDefault="00020EBE" w:rsidP="00020EBE">
      <w:pPr>
        <w:pStyle w:val="ListParagraph"/>
        <w:rPr>
          <w:rFonts w:ascii="Arial" w:hAnsi="Arial" w:cs="Arial"/>
          <w:sz w:val="24"/>
        </w:rPr>
      </w:pPr>
    </w:p>
    <w:p w:rsidR="00020EBE" w:rsidRDefault="00020EBE" w:rsidP="0014029A"/>
    <w:p w:rsidR="00020EBE" w:rsidRDefault="00020EBE" w:rsidP="00020EBE">
      <w:pPr>
        <w:jc w:val="right"/>
      </w:pPr>
    </w:p>
    <w:p w:rsidR="00020EBE" w:rsidRDefault="00020EBE" w:rsidP="00020EBE">
      <w:pPr>
        <w:jc w:val="right"/>
      </w:pPr>
    </w:p>
    <w:p w:rsidR="00020EBE" w:rsidRDefault="00020EBE" w:rsidP="00020EBE">
      <w:pPr>
        <w:jc w:val="right"/>
      </w:pPr>
    </w:p>
    <w:p w:rsidR="00020EBE" w:rsidRDefault="00020EBE" w:rsidP="00020EBE">
      <w:pPr>
        <w:jc w:val="right"/>
      </w:pPr>
    </w:p>
    <w:p w:rsidR="00020EBE" w:rsidRDefault="00020EBE" w:rsidP="00020EBE">
      <w:pPr>
        <w:jc w:val="right"/>
      </w:pPr>
    </w:p>
    <w:p w:rsidR="00020EBE" w:rsidRPr="00020EBE" w:rsidRDefault="00020EBE" w:rsidP="0014029A"/>
    <w:sectPr w:rsidR="00020EBE" w:rsidRPr="00020EBE">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EBE" w:rsidRDefault="00020EBE" w:rsidP="00020EBE">
      <w:r>
        <w:separator/>
      </w:r>
    </w:p>
  </w:endnote>
  <w:endnote w:type="continuationSeparator" w:id="0">
    <w:p w:rsidR="00020EBE" w:rsidRDefault="00020EBE" w:rsidP="0002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368686"/>
      <w:docPartObj>
        <w:docPartGallery w:val="Page Numbers (Bottom of Page)"/>
        <w:docPartUnique/>
      </w:docPartObj>
    </w:sdtPr>
    <w:sdtEndPr>
      <w:rPr>
        <w:noProof/>
      </w:rPr>
    </w:sdtEndPr>
    <w:sdtContent>
      <w:p w:rsidR="00020EBE" w:rsidRDefault="00020EBE">
        <w:pPr>
          <w:pStyle w:val="Footer"/>
          <w:jc w:val="right"/>
        </w:pPr>
        <w:r>
          <w:fldChar w:fldCharType="begin"/>
        </w:r>
        <w:r>
          <w:instrText xml:space="preserve"> PAGE   \* MERGEFORMAT </w:instrText>
        </w:r>
        <w:r>
          <w:fldChar w:fldCharType="separate"/>
        </w:r>
        <w:r w:rsidR="008634F8">
          <w:rPr>
            <w:noProof/>
          </w:rPr>
          <w:t>1</w:t>
        </w:r>
        <w:r>
          <w:rPr>
            <w:noProof/>
          </w:rPr>
          <w:fldChar w:fldCharType="end"/>
        </w:r>
      </w:p>
    </w:sdtContent>
  </w:sdt>
  <w:p w:rsidR="00020EBE" w:rsidRDefault="00020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EBE" w:rsidRDefault="00020EBE" w:rsidP="00020EBE">
      <w:r>
        <w:separator/>
      </w:r>
    </w:p>
  </w:footnote>
  <w:footnote w:type="continuationSeparator" w:id="0">
    <w:p w:rsidR="00020EBE" w:rsidRDefault="00020EBE" w:rsidP="00020E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E7711"/>
    <w:multiLevelType w:val="hybridMultilevel"/>
    <w:tmpl w:val="1F9CE744"/>
    <w:lvl w:ilvl="0" w:tplc="C1AC7D7E">
      <w:start w:val="1"/>
      <w:numFmt w:val="bullet"/>
      <w:lvlText w:val="•"/>
      <w:lvlJc w:val="left"/>
      <w:pPr>
        <w:tabs>
          <w:tab w:val="num" w:pos="720"/>
        </w:tabs>
        <w:ind w:left="720" w:hanging="360"/>
      </w:pPr>
      <w:rPr>
        <w:rFonts w:ascii="Times New Roman" w:hAnsi="Times New Roman" w:hint="default"/>
      </w:rPr>
    </w:lvl>
    <w:lvl w:ilvl="1" w:tplc="F1226642" w:tentative="1">
      <w:start w:val="1"/>
      <w:numFmt w:val="bullet"/>
      <w:lvlText w:val="•"/>
      <w:lvlJc w:val="left"/>
      <w:pPr>
        <w:tabs>
          <w:tab w:val="num" w:pos="1440"/>
        </w:tabs>
        <w:ind w:left="1440" w:hanging="360"/>
      </w:pPr>
      <w:rPr>
        <w:rFonts w:ascii="Times New Roman" w:hAnsi="Times New Roman" w:hint="default"/>
      </w:rPr>
    </w:lvl>
    <w:lvl w:ilvl="2" w:tplc="77C2AEAE" w:tentative="1">
      <w:start w:val="1"/>
      <w:numFmt w:val="bullet"/>
      <w:lvlText w:val="•"/>
      <w:lvlJc w:val="left"/>
      <w:pPr>
        <w:tabs>
          <w:tab w:val="num" w:pos="2160"/>
        </w:tabs>
        <w:ind w:left="2160" w:hanging="360"/>
      </w:pPr>
      <w:rPr>
        <w:rFonts w:ascii="Times New Roman" w:hAnsi="Times New Roman" w:hint="default"/>
      </w:rPr>
    </w:lvl>
    <w:lvl w:ilvl="3" w:tplc="DCAA279C" w:tentative="1">
      <w:start w:val="1"/>
      <w:numFmt w:val="bullet"/>
      <w:lvlText w:val="•"/>
      <w:lvlJc w:val="left"/>
      <w:pPr>
        <w:tabs>
          <w:tab w:val="num" w:pos="2880"/>
        </w:tabs>
        <w:ind w:left="2880" w:hanging="360"/>
      </w:pPr>
      <w:rPr>
        <w:rFonts w:ascii="Times New Roman" w:hAnsi="Times New Roman" w:hint="default"/>
      </w:rPr>
    </w:lvl>
    <w:lvl w:ilvl="4" w:tplc="D8DE350A" w:tentative="1">
      <w:start w:val="1"/>
      <w:numFmt w:val="bullet"/>
      <w:lvlText w:val="•"/>
      <w:lvlJc w:val="left"/>
      <w:pPr>
        <w:tabs>
          <w:tab w:val="num" w:pos="3600"/>
        </w:tabs>
        <w:ind w:left="3600" w:hanging="360"/>
      </w:pPr>
      <w:rPr>
        <w:rFonts w:ascii="Times New Roman" w:hAnsi="Times New Roman" w:hint="default"/>
      </w:rPr>
    </w:lvl>
    <w:lvl w:ilvl="5" w:tplc="233051C0" w:tentative="1">
      <w:start w:val="1"/>
      <w:numFmt w:val="bullet"/>
      <w:lvlText w:val="•"/>
      <w:lvlJc w:val="left"/>
      <w:pPr>
        <w:tabs>
          <w:tab w:val="num" w:pos="4320"/>
        </w:tabs>
        <w:ind w:left="4320" w:hanging="360"/>
      </w:pPr>
      <w:rPr>
        <w:rFonts w:ascii="Times New Roman" w:hAnsi="Times New Roman" w:hint="default"/>
      </w:rPr>
    </w:lvl>
    <w:lvl w:ilvl="6" w:tplc="A606C74A" w:tentative="1">
      <w:start w:val="1"/>
      <w:numFmt w:val="bullet"/>
      <w:lvlText w:val="•"/>
      <w:lvlJc w:val="left"/>
      <w:pPr>
        <w:tabs>
          <w:tab w:val="num" w:pos="5040"/>
        </w:tabs>
        <w:ind w:left="5040" w:hanging="360"/>
      </w:pPr>
      <w:rPr>
        <w:rFonts w:ascii="Times New Roman" w:hAnsi="Times New Roman" w:hint="default"/>
      </w:rPr>
    </w:lvl>
    <w:lvl w:ilvl="7" w:tplc="E2F20D04" w:tentative="1">
      <w:start w:val="1"/>
      <w:numFmt w:val="bullet"/>
      <w:lvlText w:val="•"/>
      <w:lvlJc w:val="left"/>
      <w:pPr>
        <w:tabs>
          <w:tab w:val="num" w:pos="5760"/>
        </w:tabs>
        <w:ind w:left="5760" w:hanging="360"/>
      </w:pPr>
      <w:rPr>
        <w:rFonts w:ascii="Times New Roman" w:hAnsi="Times New Roman" w:hint="default"/>
      </w:rPr>
    </w:lvl>
    <w:lvl w:ilvl="8" w:tplc="BF76BDE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CE0394"/>
    <w:multiLevelType w:val="hybridMultilevel"/>
    <w:tmpl w:val="88848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73E503F"/>
    <w:multiLevelType w:val="hybridMultilevel"/>
    <w:tmpl w:val="913AC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1B239C5"/>
    <w:multiLevelType w:val="hybridMultilevel"/>
    <w:tmpl w:val="F798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EBE"/>
    <w:rsid w:val="00020EBE"/>
    <w:rsid w:val="0014029A"/>
    <w:rsid w:val="002941A3"/>
    <w:rsid w:val="008634F8"/>
    <w:rsid w:val="00933131"/>
    <w:rsid w:val="00A824E4"/>
    <w:rsid w:val="00B91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EBE"/>
    <w:pPr>
      <w:spacing w:after="0" w:line="240" w:lineRule="auto"/>
    </w:pPr>
    <w:rPr>
      <w:rFonts w:ascii="Tahoma" w:eastAsia="Times New Roman" w:hAnsi="Tahom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EBE"/>
    <w:pPr>
      <w:tabs>
        <w:tab w:val="center" w:pos="4513"/>
        <w:tab w:val="right" w:pos="9026"/>
      </w:tabs>
    </w:pPr>
  </w:style>
  <w:style w:type="character" w:customStyle="1" w:styleId="HeaderChar">
    <w:name w:val="Header Char"/>
    <w:basedOn w:val="DefaultParagraphFont"/>
    <w:link w:val="Header"/>
    <w:uiPriority w:val="99"/>
    <w:rsid w:val="00020EBE"/>
  </w:style>
  <w:style w:type="paragraph" w:styleId="Footer">
    <w:name w:val="footer"/>
    <w:basedOn w:val="Normal"/>
    <w:link w:val="FooterChar"/>
    <w:uiPriority w:val="99"/>
    <w:unhideWhenUsed/>
    <w:rsid w:val="00020EBE"/>
    <w:pPr>
      <w:tabs>
        <w:tab w:val="center" w:pos="4513"/>
        <w:tab w:val="right" w:pos="9026"/>
      </w:tabs>
    </w:pPr>
  </w:style>
  <w:style w:type="character" w:customStyle="1" w:styleId="FooterChar">
    <w:name w:val="Footer Char"/>
    <w:basedOn w:val="DefaultParagraphFont"/>
    <w:link w:val="Footer"/>
    <w:uiPriority w:val="99"/>
    <w:rsid w:val="00020EBE"/>
  </w:style>
  <w:style w:type="paragraph" w:styleId="NormalWeb">
    <w:name w:val="Normal (Web)"/>
    <w:basedOn w:val="Normal"/>
    <w:uiPriority w:val="99"/>
    <w:unhideWhenUsed/>
    <w:rsid w:val="00020EBE"/>
    <w:pPr>
      <w:spacing w:before="100" w:beforeAutospacing="1" w:after="100" w:afterAutospacing="1"/>
    </w:pPr>
    <w:rPr>
      <w:rFonts w:ascii="Times New Roman" w:eastAsiaTheme="minorEastAsia" w:hAnsi="Times New Roman"/>
      <w:sz w:val="24"/>
      <w:lang w:eastAsia="en-GB"/>
    </w:rPr>
  </w:style>
  <w:style w:type="paragraph" w:styleId="ListParagraph">
    <w:name w:val="List Paragraph"/>
    <w:basedOn w:val="Normal"/>
    <w:uiPriority w:val="34"/>
    <w:qFormat/>
    <w:rsid w:val="00020EBE"/>
    <w:pPr>
      <w:spacing w:after="200" w:line="276" w:lineRule="auto"/>
      <w:ind w:left="720"/>
      <w:contextualSpacing/>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020EBE"/>
    <w:rPr>
      <w:rFonts w:cs="Tahoma"/>
      <w:sz w:val="16"/>
      <w:szCs w:val="16"/>
    </w:rPr>
  </w:style>
  <w:style w:type="character" w:customStyle="1" w:styleId="BalloonTextChar">
    <w:name w:val="Balloon Text Char"/>
    <w:basedOn w:val="DefaultParagraphFont"/>
    <w:link w:val="BalloonText"/>
    <w:uiPriority w:val="99"/>
    <w:semiHidden/>
    <w:rsid w:val="00020E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EBE"/>
    <w:pPr>
      <w:spacing w:after="0" w:line="240" w:lineRule="auto"/>
    </w:pPr>
    <w:rPr>
      <w:rFonts w:ascii="Tahoma" w:eastAsia="Times New Roman" w:hAnsi="Tahom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EBE"/>
    <w:pPr>
      <w:tabs>
        <w:tab w:val="center" w:pos="4513"/>
        <w:tab w:val="right" w:pos="9026"/>
      </w:tabs>
    </w:pPr>
  </w:style>
  <w:style w:type="character" w:customStyle="1" w:styleId="HeaderChar">
    <w:name w:val="Header Char"/>
    <w:basedOn w:val="DefaultParagraphFont"/>
    <w:link w:val="Header"/>
    <w:uiPriority w:val="99"/>
    <w:rsid w:val="00020EBE"/>
  </w:style>
  <w:style w:type="paragraph" w:styleId="Footer">
    <w:name w:val="footer"/>
    <w:basedOn w:val="Normal"/>
    <w:link w:val="FooterChar"/>
    <w:uiPriority w:val="99"/>
    <w:unhideWhenUsed/>
    <w:rsid w:val="00020EBE"/>
    <w:pPr>
      <w:tabs>
        <w:tab w:val="center" w:pos="4513"/>
        <w:tab w:val="right" w:pos="9026"/>
      </w:tabs>
    </w:pPr>
  </w:style>
  <w:style w:type="character" w:customStyle="1" w:styleId="FooterChar">
    <w:name w:val="Footer Char"/>
    <w:basedOn w:val="DefaultParagraphFont"/>
    <w:link w:val="Footer"/>
    <w:uiPriority w:val="99"/>
    <w:rsid w:val="00020EBE"/>
  </w:style>
  <w:style w:type="paragraph" w:styleId="NormalWeb">
    <w:name w:val="Normal (Web)"/>
    <w:basedOn w:val="Normal"/>
    <w:uiPriority w:val="99"/>
    <w:unhideWhenUsed/>
    <w:rsid w:val="00020EBE"/>
    <w:pPr>
      <w:spacing w:before="100" w:beforeAutospacing="1" w:after="100" w:afterAutospacing="1"/>
    </w:pPr>
    <w:rPr>
      <w:rFonts w:ascii="Times New Roman" w:eastAsiaTheme="minorEastAsia" w:hAnsi="Times New Roman"/>
      <w:sz w:val="24"/>
      <w:lang w:eastAsia="en-GB"/>
    </w:rPr>
  </w:style>
  <w:style w:type="paragraph" w:styleId="ListParagraph">
    <w:name w:val="List Paragraph"/>
    <w:basedOn w:val="Normal"/>
    <w:uiPriority w:val="34"/>
    <w:qFormat/>
    <w:rsid w:val="00020EBE"/>
    <w:pPr>
      <w:spacing w:after="200" w:line="276" w:lineRule="auto"/>
      <w:ind w:left="720"/>
      <w:contextualSpacing/>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020EBE"/>
    <w:rPr>
      <w:rFonts w:cs="Tahoma"/>
      <w:sz w:val="16"/>
      <w:szCs w:val="16"/>
    </w:rPr>
  </w:style>
  <w:style w:type="character" w:customStyle="1" w:styleId="BalloonTextChar">
    <w:name w:val="Balloon Text Char"/>
    <w:basedOn w:val="DefaultParagraphFont"/>
    <w:link w:val="BalloonText"/>
    <w:uiPriority w:val="99"/>
    <w:semiHidden/>
    <w:rsid w:val="00020E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254273">
      <w:bodyDiv w:val="1"/>
      <w:marLeft w:val="0"/>
      <w:marRight w:val="0"/>
      <w:marTop w:val="0"/>
      <w:marBottom w:val="0"/>
      <w:divBdr>
        <w:top w:val="none" w:sz="0" w:space="0" w:color="auto"/>
        <w:left w:val="none" w:sz="0" w:space="0" w:color="auto"/>
        <w:bottom w:val="none" w:sz="0" w:space="0" w:color="auto"/>
        <w:right w:val="none" w:sz="0" w:space="0" w:color="auto"/>
      </w:divBdr>
      <w:divsChild>
        <w:div w:id="15699994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diagramColors" Target="diagrams/colors3.xml"/><Relationship Id="rId3" Type="http://schemas.microsoft.com/office/2007/relationships/stylesWithEffects" Target="stylesWithEffect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diagramQuickStyle" Target="diagrams/quickStyle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diagramQuickStyle" Target="diagrams/quickStyle2.xml"/><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chart" Target="charts/chart3.xml"/><Relationship Id="rId10" Type="http://schemas.openxmlformats.org/officeDocument/2006/relationships/image" Target="media/image3.tmp"/><Relationship Id="rId19" Type="http://schemas.openxmlformats.org/officeDocument/2006/relationships/diagramLayout" Target="diagrams/layou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diagramColors" Target="diagrams/colors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10.tmp"/></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sa%20Grabham\Desktop\PieChart.xlt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200">
                <a:latin typeface="Century Gothic" pitchFamily="34" charset="0"/>
              </a:defRPr>
            </a:pPr>
            <a:r>
              <a:rPr lang="en-GB" sz="1200" b="0" i="0" u="none" strike="noStrike" kern="1200" baseline="0">
                <a:solidFill>
                  <a:sysClr val="windowText" lastClr="000000"/>
                </a:solidFill>
                <a:latin typeface="Century Gothic" pitchFamily="34" charset="0"/>
                <a:ea typeface="+mn-ea"/>
                <a:cs typeface="+mn-cs"/>
              </a:rPr>
              <a:t>Healthcare Services Accessed in Sunderland</a:t>
            </a:r>
            <a:endParaRPr lang="en-GB" b="0"/>
          </a:p>
        </c:rich>
      </c:tx>
      <c:layout>
        <c:manualLayout>
          <c:xMode val="edge"/>
          <c:yMode val="edge"/>
          <c:x val="0.23079107196033213"/>
          <c:y val="2.5367075789583953E-2"/>
        </c:manualLayout>
      </c:layout>
      <c:overlay val="0"/>
    </c:title>
    <c:autoTitleDeleted val="0"/>
    <c:view3D>
      <c:rotX val="20"/>
      <c:rotY val="20"/>
      <c:depthPercent val="80"/>
      <c:rAngAx val="1"/>
    </c:view3D>
    <c:floor>
      <c:thickness val="0"/>
    </c:floor>
    <c:sideWall>
      <c:thickness val="0"/>
      <c:spPr>
        <a:gradFill>
          <a:gsLst>
            <a:gs pos="0">
              <a:srgbClr val="FFEFD1"/>
            </a:gs>
            <a:gs pos="64999">
              <a:srgbClr val="F0EBD5"/>
            </a:gs>
            <a:gs pos="100000">
              <a:srgbClr val="D1C39F"/>
            </a:gs>
          </a:gsLst>
          <a:lin ang="5400000" scaled="0"/>
        </a:gradFill>
      </c:spPr>
    </c:sideWall>
    <c:backWall>
      <c:thickness val="0"/>
      <c:spPr>
        <a:gradFill>
          <a:gsLst>
            <a:gs pos="0">
              <a:srgbClr val="FFEFD1"/>
            </a:gs>
            <a:gs pos="64999">
              <a:srgbClr val="F0EBD5"/>
            </a:gs>
            <a:gs pos="100000">
              <a:srgbClr val="D1C39F"/>
            </a:gs>
          </a:gsLst>
          <a:lin ang="5400000" scaled="0"/>
        </a:gradFill>
      </c:spPr>
    </c:backWall>
    <c:plotArea>
      <c:layout>
        <c:manualLayout>
          <c:layoutTarget val="inner"/>
          <c:xMode val="edge"/>
          <c:yMode val="edge"/>
          <c:x val="7.5904957790566413E-2"/>
          <c:y val="0.14537286168374683"/>
          <c:w val="0.89990858662456108"/>
          <c:h val="0.46687588386263246"/>
        </c:manualLayout>
      </c:layout>
      <c:bar3DChart>
        <c:barDir val="col"/>
        <c:grouping val="clustered"/>
        <c:varyColors val="0"/>
        <c:ser>
          <c:idx val="0"/>
          <c:order val="0"/>
          <c:tx>
            <c:strRef>
              <c:f>Sheet1!$B$1</c:f>
              <c:strCache>
                <c:ptCount val="1"/>
                <c:pt idx="0">
                  <c:v>Column1</c:v>
                </c:pt>
              </c:strCache>
            </c:strRef>
          </c:tx>
          <c:spPr>
            <a:solidFill>
              <a:srgbClr val="1F497D">
                <a:lumMod val="60000"/>
                <a:lumOff val="40000"/>
              </a:srgbClr>
            </a:solidFill>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1.1574074074074073E-2"/>
                  <c:y val="-1.5060240963855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68C-42C7-ACA5-8444ADC78DAF}"/>
                </c:ext>
                <c:ext xmlns:c15="http://schemas.microsoft.com/office/drawing/2012/chart" uri="{CE6537A1-D6FC-4f65-9D91-7224C49458BB}"/>
              </c:extLst>
            </c:dLbl>
            <c:dLbl>
              <c:idx val="1"/>
              <c:layout>
                <c:manualLayout>
                  <c:x val="1.3888888888888888E-2"/>
                  <c:y val="-2.0080321285140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8C-42C7-ACA5-8444ADC78DAF}"/>
                </c:ext>
                <c:ext xmlns:c15="http://schemas.microsoft.com/office/drawing/2012/chart" uri="{CE6537A1-D6FC-4f65-9D91-7224C49458BB}"/>
              </c:extLst>
            </c:dLbl>
            <c:dLbl>
              <c:idx val="2"/>
              <c:layout>
                <c:manualLayout>
                  <c:x val="1.6203703703703703E-2"/>
                  <c:y val="-2.5100401606425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8C-42C7-ACA5-8444ADC78DAF}"/>
                </c:ext>
                <c:ext xmlns:c15="http://schemas.microsoft.com/office/drawing/2012/chart" uri="{CE6537A1-D6FC-4f65-9D91-7224C49458BB}"/>
              </c:extLst>
            </c:dLbl>
            <c:dLbl>
              <c:idx val="3"/>
              <c:layout>
                <c:manualLayout>
                  <c:x val="6.9444444444444441E-3"/>
                  <c:y val="-2.0080321285140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8C-42C7-ACA5-8444ADC78DAF}"/>
                </c:ext>
                <c:ext xmlns:c15="http://schemas.microsoft.com/office/drawing/2012/chart" uri="{CE6537A1-D6FC-4f65-9D91-7224C49458BB}"/>
              </c:extLst>
            </c:dLbl>
            <c:spPr>
              <a:noFill/>
              <a:ln>
                <a:noFill/>
              </a:ln>
              <a:effectLst/>
            </c:spPr>
            <c:txPr>
              <a:bodyPr anchor="t" anchorCtr="1"/>
              <a:lstStyle/>
              <a:p>
                <a:pPr>
                  <a:defRPr sz="1000">
                    <a:latin typeface="Century Gothic"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Doctors</c:v>
                </c:pt>
                <c:pt idx="1">
                  <c:v>Dentist</c:v>
                </c:pt>
                <c:pt idx="2">
                  <c:v>Walk in centre</c:v>
                </c:pt>
                <c:pt idx="3">
                  <c:v>Opticians</c:v>
                </c:pt>
                <c:pt idx="4">
                  <c:v>Emergency serv.</c:v>
                </c:pt>
                <c:pt idx="5">
                  <c:v>Surgery</c:v>
                </c:pt>
                <c:pt idx="6">
                  <c:v>Mental health serv.</c:v>
                </c:pt>
                <c:pt idx="7">
                  <c:v>GUM clinics</c:v>
                </c:pt>
                <c:pt idx="8">
                  <c:v>Support groups</c:v>
                </c:pt>
                <c:pt idx="9">
                  <c:v>Home care</c:v>
                </c:pt>
                <c:pt idx="10">
                  <c:v>Antenatal support</c:v>
                </c:pt>
                <c:pt idx="11">
                  <c:v>Other*</c:v>
                </c:pt>
              </c:strCache>
            </c:strRef>
          </c:cat>
          <c:val>
            <c:numRef>
              <c:f>Sheet1!$B$2:$B$13</c:f>
              <c:numCache>
                <c:formatCode>0%</c:formatCode>
                <c:ptCount val="12"/>
                <c:pt idx="0">
                  <c:v>0.93</c:v>
                </c:pt>
                <c:pt idx="1">
                  <c:v>0.91</c:v>
                </c:pt>
                <c:pt idx="2">
                  <c:v>0.74</c:v>
                </c:pt>
                <c:pt idx="3">
                  <c:v>0.64</c:v>
                </c:pt>
                <c:pt idx="4">
                  <c:v>0.41</c:v>
                </c:pt>
                <c:pt idx="5">
                  <c:v>0.21</c:v>
                </c:pt>
                <c:pt idx="6">
                  <c:v>0.13</c:v>
                </c:pt>
                <c:pt idx="7">
                  <c:v>0.11</c:v>
                </c:pt>
                <c:pt idx="8">
                  <c:v>0.08</c:v>
                </c:pt>
                <c:pt idx="9">
                  <c:v>0.05</c:v>
                </c:pt>
                <c:pt idx="10">
                  <c:v>0.03</c:v>
                </c:pt>
                <c:pt idx="11">
                  <c:v>7.0000000000000007E-2</c:v>
                </c:pt>
              </c:numCache>
            </c:numRef>
          </c:val>
          <c:extLst xmlns:c16r2="http://schemas.microsoft.com/office/drawing/2015/06/chart">
            <c:ext xmlns:c16="http://schemas.microsoft.com/office/drawing/2014/chart" uri="{C3380CC4-5D6E-409C-BE32-E72D297353CC}">
              <c16:uniqueId val="{00000004-668C-42C7-ACA5-8444ADC78DAF}"/>
            </c:ext>
          </c:extLst>
        </c:ser>
        <c:dLbls>
          <c:showLegendKey val="0"/>
          <c:showVal val="1"/>
          <c:showCatName val="0"/>
          <c:showSerName val="0"/>
          <c:showPercent val="0"/>
          <c:showBubbleSize val="0"/>
        </c:dLbls>
        <c:gapWidth val="150"/>
        <c:shape val="cylinder"/>
        <c:axId val="28034176"/>
        <c:axId val="28037120"/>
        <c:axId val="0"/>
      </c:bar3DChart>
      <c:catAx>
        <c:axId val="28034176"/>
        <c:scaling>
          <c:orientation val="minMax"/>
        </c:scaling>
        <c:delete val="0"/>
        <c:axPos val="b"/>
        <c:numFmt formatCode="General" sourceLinked="1"/>
        <c:majorTickMark val="out"/>
        <c:minorTickMark val="none"/>
        <c:tickLblPos val="nextTo"/>
        <c:txPr>
          <a:bodyPr/>
          <a:lstStyle/>
          <a:p>
            <a:pPr>
              <a:defRPr sz="1000">
                <a:latin typeface="Century Gothic" pitchFamily="34" charset="0"/>
              </a:defRPr>
            </a:pPr>
            <a:endParaRPr lang="en-US"/>
          </a:p>
        </c:txPr>
        <c:crossAx val="28037120"/>
        <c:crosses val="autoZero"/>
        <c:auto val="1"/>
        <c:lblAlgn val="ctr"/>
        <c:lblOffset val="100"/>
        <c:noMultiLvlLbl val="0"/>
      </c:catAx>
      <c:valAx>
        <c:axId val="28037120"/>
        <c:scaling>
          <c:orientation val="minMax"/>
          <c:max val="1"/>
          <c:min val="0"/>
        </c:scaling>
        <c:delete val="0"/>
        <c:axPos val="l"/>
        <c:numFmt formatCode="0%" sourceLinked="1"/>
        <c:majorTickMark val="out"/>
        <c:minorTickMark val="none"/>
        <c:tickLblPos val="nextTo"/>
        <c:txPr>
          <a:bodyPr/>
          <a:lstStyle/>
          <a:p>
            <a:pPr>
              <a:defRPr sz="1000">
                <a:latin typeface="Century Gothic" pitchFamily="34" charset="0"/>
              </a:defRPr>
            </a:pPr>
            <a:endParaRPr lang="en-US"/>
          </a:p>
        </c:txPr>
        <c:crossAx val="28034176"/>
        <c:crosses val="autoZero"/>
        <c:crossBetween val="between"/>
        <c:majorUnit val="0.1"/>
        <c:minorUnit val="5.000000000000001E-2"/>
      </c:valAx>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GB" sz="1400" b="0"/>
              <a:t>Experiences of Healthcare Services </a:t>
            </a:r>
          </a:p>
          <a:p>
            <a:pPr>
              <a:defRPr/>
            </a:pPr>
            <a:r>
              <a:rPr lang="en-GB" sz="1400" b="0"/>
              <a:t>in Sunderland</a:t>
            </a:r>
          </a:p>
        </c:rich>
      </c:tx>
      <c:layout>
        <c:manualLayout>
          <c:xMode val="edge"/>
          <c:yMode val="edge"/>
          <c:x val="0.20614909369808951"/>
          <c:y val="3.6344755970924195E-2"/>
        </c:manualLayout>
      </c:layout>
      <c:overlay val="0"/>
    </c:title>
    <c:autoTitleDeleted val="0"/>
    <c:plotArea>
      <c:layout>
        <c:manualLayout>
          <c:layoutTarget val="inner"/>
          <c:xMode val="edge"/>
          <c:yMode val="edge"/>
          <c:x val="0.27133326395874524"/>
          <c:y val="0.30849202360343253"/>
          <c:w val="0.24017694374106321"/>
          <c:h val="0.58000176839597173"/>
        </c:manualLayout>
      </c:layout>
      <c:doughnutChart>
        <c:varyColors val="1"/>
        <c:ser>
          <c:idx val="0"/>
          <c:order val="0"/>
          <c:tx>
            <c:strRef>
              <c:f>Sheet1!$B$1</c:f>
              <c:strCache>
                <c:ptCount val="1"/>
                <c:pt idx="0">
                  <c:v>Column1</c:v>
                </c:pt>
              </c:strCache>
            </c:strRef>
          </c:tx>
          <c:spPr>
            <a:solidFill>
              <a:srgbClr val="1F497D">
                <a:lumMod val="60000"/>
                <a:lumOff val="40000"/>
              </a:srgbClr>
            </a:solidFill>
            <a:effectLst>
              <a:outerShdw blurRad="50800" dist="38100" dir="2700000" algn="tl" rotWithShape="0">
                <a:prstClr val="black">
                  <a:alpha val="40000"/>
                </a:prstClr>
              </a:outerShdw>
            </a:effectLst>
            <a:scene3d>
              <a:camera prst="orthographicFront"/>
              <a:lightRig rig="threePt" dir="t"/>
            </a:scene3d>
            <a:sp3d>
              <a:bevelT/>
            </a:sp3d>
          </c:spPr>
          <c:dPt>
            <c:idx val="0"/>
            <c:bubble3D val="0"/>
            <c:extLst xmlns:c16r2="http://schemas.microsoft.com/office/drawing/2015/06/chart">
              <c:ext xmlns:c16="http://schemas.microsoft.com/office/drawing/2014/chart" uri="{C3380CC4-5D6E-409C-BE32-E72D297353CC}">
                <c16:uniqueId val="{00000000-42F2-4B3A-945C-3D6AB90139CE}"/>
              </c:ext>
            </c:extLst>
          </c:dPt>
          <c:dPt>
            <c:idx val="1"/>
            <c:bubble3D val="0"/>
            <c:spPr>
              <a:solidFill>
                <a:sysClr val="window" lastClr="FFFFFF">
                  <a:lumMod val="50000"/>
                </a:sysClr>
              </a:solidFill>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2-42F2-4B3A-945C-3D6AB90139CE}"/>
              </c:ext>
            </c:extLst>
          </c:dPt>
          <c:dPt>
            <c:idx val="2"/>
            <c:bubble3D val="0"/>
            <c:spPr>
              <a:solidFill>
                <a:srgbClr val="F79646">
                  <a:lumMod val="40000"/>
                  <a:lumOff val="60000"/>
                </a:srgbClr>
              </a:solidFill>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4-42F2-4B3A-945C-3D6AB90139CE}"/>
              </c:ext>
            </c:extLst>
          </c:dPt>
          <c:dPt>
            <c:idx val="3"/>
            <c:bubble3D val="0"/>
            <c:extLst xmlns:c16r2="http://schemas.microsoft.com/office/drawing/2015/06/chart">
              <c:ext xmlns:c16="http://schemas.microsoft.com/office/drawing/2014/chart" uri="{C3380CC4-5D6E-409C-BE32-E72D297353CC}">
                <c16:uniqueId val="{00000005-42F2-4B3A-945C-3D6AB90139CE}"/>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Positive</c:v>
                </c:pt>
                <c:pt idx="1">
                  <c:v>Negative</c:v>
                </c:pt>
                <c:pt idx="2">
                  <c:v>Mixed</c:v>
                </c:pt>
              </c:strCache>
            </c:strRef>
          </c:cat>
          <c:val>
            <c:numRef>
              <c:f>Sheet1!$B$2:$B$4</c:f>
              <c:numCache>
                <c:formatCode>0%</c:formatCode>
                <c:ptCount val="3"/>
                <c:pt idx="0">
                  <c:v>0.66</c:v>
                </c:pt>
                <c:pt idx="1">
                  <c:v>0.19</c:v>
                </c:pt>
                <c:pt idx="2">
                  <c:v>0.14000000000000001</c:v>
                </c:pt>
              </c:numCache>
            </c:numRef>
          </c:val>
          <c:extLst xmlns:c16r2="http://schemas.microsoft.com/office/drawing/2015/06/chart">
            <c:ext xmlns:c16="http://schemas.microsoft.com/office/drawing/2014/chart" uri="{C3380CC4-5D6E-409C-BE32-E72D297353CC}">
              <c16:uniqueId val="{00000006-42F2-4B3A-945C-3D6AB90139CE}"/>
            </c:ext>
          </c:extLst>
        </c:ser>
        <c:dLbls>
          <c:showLegendKey val="0"/>
          <c:showVal val="0"/>
          <c:showCatName val="0"/>
          <c:showSerName val="0"/>
          <c:showPercent val="0"/>
          <c:showBubbleSize val="0"/>
          <c:showLeaderLines val="1"/>
        </c:dLbls>
        <c:firstSliceAng val="0"/>
        <c:holeSize val="50"/>
      </c:doughnutChart>
      <c:spPr>
        <a:gradFill>
          <a:gsLst>
            <a:gs pos="0">
              <a:srgbClr val="FFEFD1"/>
            </a:gs>
            <a:gs pos="64999">
              <a:srgbClr val="F0EBD5"/>
            </a:gs>
            <a:gs pos="100000">
              <a:srgbClr val="D1C39F"/>
            </a:gs>
          </a:gsLst>
          <a:lin ang="5400000" scaled="0"/>
        </a:gradFill>
      </c:spPr>
    </c:plotArea>
    <c:legend>
      <c:legendPos val="r"/>
      <c:layout>
        <c:manualLayout>
          <c:xMode val="edge"/>
          <c:yMode val="edge"/>
          <c:x val="0.59398194719052178"/>
          <c:y val="0.20885233971921732"/>
          <c:w val="0.38600329143879036"/>
          <c:h val="0.59914963900540474"/>
        </c:manualLayout>
      </c:layout>
      <c:overlay val="0"/>
      <c:txPr>
        <a:bodyPr/>
        <a:lstStyle/>
        <a:p>
          <a:pPr>
            <a:defRPr sz="1200"/>
          </a:pPr>
          <a:endParaRPr lang="en-US"/>
        </a:p>
      </c:txPr>
    </c:legend>
    <c:plotVisOnly val="1"/>
    <c:dispBlanksAs val="gap"/>
    <c:showDLblsOverMax val="0"/>
  </c:chart>
  <c:spPr>
    <a:effectLst>
      <a:outerShdw blurRad="50800" dist="38100" dir="2700000" algn="tl" rotWithShape="0">
        <a:prstClr val="black">
          <a:alpha val="40000"/>
        </a:prstClr>
      </a:outerShdw>
    </a:effectLst>
  </c:spPr>
  <c:txPr>
    <a:bodyPr/>
    <a:lstStyle/>
    <a:p>
      <a:pPr>
        <a:defRPr>
          <a:latin typeface="Century Gothic" panose="020B0502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0"/>
            </a:pPr>
            <a:r>
              <a:rPr lang="en-US" sz="1400" b="0"/>
              <a:t>Accessing Healthcare in Sunderland</a:t>
            </a:r>
          </a:p>
        </c:rich>
      </c:tx>
      <c:layout>
        <c:manualLayout>
          <c:xMode val="edge"/>
          <c:yMode val="edge"/>
          <c:x val="0.24487717881418669"/>
          <c:y val="4.1224970553592463E-2"/>
        </c:manualLayout>
      </c:layout>
      <c:overlay val="0"/>
    </c:title>
    <c:autoTitleDeleted val="0"/>
    <c:view3D>
      <c:rotX val="30"/>
      <c:rotY val="210"/>
      <c:rAngAx val="0"/>
      <c:perspective val="10"/>
    </c:view3D>
    <c:floor>
      <c:thickness val="0"/>
    </c:floor>
    <c:sideWall>
      <c:thickness val="0"/>
    </c:sideWall>
    <c:backWall>
      <c:thickness val="0"/>
    </c:backWall>
    <c:plotArea>
      <c:layout>
        <c:manualLayout>
          <c:layoutTarget val="inner"/>
          <c:xMode val="edge"/>
          <c:yMode val="edge"/>
          <c:x val="3.4188034188034191E-2"/>
          <c:y val="0.15380044291338582"/>
          <c:w val="0.92628205128205132"/>
          <c:h val="0.71930036089238847"/>
        </c:manualLayout>
      </c:layout>
      <c:pie3DChart>
        <c:varyColors val="1"/>
        <c:ser>
          <c:idx val="0"/>
          <c:order val="0"/>
          <c:tx>
            <c:strRef>
              <c:f>Assets!$B$3</c:f>
              <c:strCache>
                <c:ptCount val="1"/>
                <c:pt idx="0">
                  <c:v>Column2</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Pt>
            <c:idx val="1"/>
            <c:bubble3D val="0"/>
            <c:spPr>
              <a:solidFill>
                <a:schemeClr val="accent2"/>
              </a:solidFill>
              <a:ln w="19050">
                <a:solidFill>
                  <a:schemeClr val="accent5">
                    <a:lumMod val="20000"/>
                    <a:lumOff val="80000"/>
                  </a:schemeClr>
                </a:solidFill>
              </a:ln>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1-F381-4763-8AC1-9734D8D6101A}"/>
              </c:ext>
            </c:extLst>
          </c:dPt>
          <c:dPt>
            <c:idx val="2"/>
            <c:bubble3D val="0"/>
            <c:spPr>
              <a:solidFill>
                <a:schemeClr val="bg1">
                  <a:lumMod val="65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3-F381-4763-8AC1-9734D8D6101A}"/>
              </c:ext>
            </c:extLst>
          </c:dPt>
          <c:dPt>
            <c:idx val="3"/>
            <c:bubble3D val="0"/>
            <c:spPr>
              <a:solidFill>
                <a:schemeClr val="accent6">
                  <a:lumMod val="60000"/>
                  <a:lumOff val="40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5-F381-4763-8AC1-9734D8D6101A}"/>
              </c:ext>
            </c:extLst>
          </c:dPt>
          <c:dPt>
            <c:idx val="4"/>
            <c:bubble3D val="0"/>
            <c:spPr>
              <a:solidFill>
                <a:schemeClr val="accent6">
                  <a:lumMod val="75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7-F381-4763-8AC1-9734D8D6101A}"/>
              </c:ext>
            </c:extLst>
          </c:dPt>
          <c:dPt>
            <c:idx val="5"/>
            <c:bubble3D val="0"/>
            <c:spPr>
              <a:solidFill>
                <a:schemeClr val="accent2">
                  <a:lumMod val="75000"/>
                </a:schemeClr>
              </a:solidFill>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tLst xmlns:c16r2="http://schemas.microsoft.com/office/drawing/2015/06/chart">
              <c:ext xmlns:c16="http://schemas.microsoft.com/office/drawing/2014/chart" uri="{C3380CC4-5D6E-409C-BE32-E72D297353CC}">
                <c16:uniqueId val="{00000009-F381-4763-8AC1-9734D8D6101A}"/>
              </c:ext>
            </c:extLst>
          </c:dPt>
          <c:dLbls>
            <c:dLbl>
              <c:idx val="0"/>
              <c:layout>
                <c:manualLayout>
                  <c:x val="-0.16228195033313145"/>
                  <c:y val="0.1480491493131886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F381-4763-8AC1-9734D8D6101A}"/>
                </c:ext>
                <c:ext xmlns:c15="http://schemas.microsoft.com/office/drawing/2012/chart" uri="{CE6537A1-D6FC-4f65-9D91-7224C49458BB}"/>
              </c:extLst>
            </c:dLbl>
            <c:dLbl>
              <c:idx val="1"/>
              <c:layout>
                <c:manualLayout>
                  <c:x val="-1.537502523723004E-2"/>
                  <c:y val="-2.642791478476358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3.3725015142338055E-2"/>
                  <c:y val="-9.516244215056156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381-4763-8AC1-9734D8D6101A}"/>
                </c:ext>
                <c:ext xmlns:c15="http://schemas.microsoft.com/office/drawing/2012/chart" uri="{CE6537A1-D6FC-4f65-9D91-7224C49458BB}"/>
              </c:extLst>
            </c:dLbl>
            <c:dLbl>
              <c:idx val="3"/>
              <c:layout>
                <c:manualLayout>
                  <c:x val="-7.0301332525741903E-2"/>
                  <c:y val="-0.2639613069567717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381-4763-8AC1-9734D8D6101A}"/>
                </c:ext>
                <c:ext xmlns:c15="http://schemas.microsoft.com/office/drawing/2012/chart" uri="{CE6537A1-D6FC-4f65-9D91-7224C49458BB}"/>
              </c:extLst>
            </c:dLbl>
            <c:numFmt formatCode="General" sourceLinked="0"/>
            <c:spPr>
              <a:noFill/>
              <a:ln>
                <a:noFill/>
              </a:ln>
              <a:effectLst/>
            </c:sp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Assets!$A$4:$A$6</c:f>
              <c:strCache>
                <c:ptCount val="3"/>
                <c:pt idx="0">
                  <c:v>Easy</c:v>
                </c:pt>
                <c:pt idx="1">
                  <c:v>Difficult</c:v>
                </c:pt>
                <c:pt idx="2">
                  <c:v>Mixed</c:v>
                </c:pt>
              </c:strCache>
            </c:strRef>
          </c:cat>
          <c:val>
            <c:numRef>
              <c:f>Assets!$B$4:$B$6</c:f>
              <c:numCache>
                <c:formatCode>0%</c:formatCode>
                <c:ptCount val="3"/>
                <c:pt idx="0">
                  <c:v>0.74</c:v>
                </c:pt>
                <c:pt idx="1">
                  <c:v>0.24</c:v>
                </c:pt>
                <c:pt idx="2">
                  <c:v>0.02</c:v>
                </c:pt>
              </c:numCache>
            </c:numRef>
          </c:val>
          <c:extLst xmlns:c16r2="http://schemas.microsoft.com/office/drawing/2015/06/chart">
            <c:ext xmlns:c16="http://schemas.microsoft.com/office/drawing/2014/chart" uri="{C3380CC4-5D6E-409C-BE32-E72D297353CC}">
              <c16:uniqueId val="{0000000B-F381-4763-8AC1-9734D8D6101A}"/>
            </c:ext>
          </c:extLst>
        </c:ser>
        <c:dLbls>
          <c:dLblPos val="ctr"/>
          <c:showLegendKey val="0"/>
          <c:showVal val="1"/>
          <c:showCatName val="0"/>
          <c:showSerName val="0"/>
          <c:showPercent val="0"/>
          <c:showBubbleSize val="0"/>
          <c:showLeaderLines val="0"/>
        </c:dLbls>
      </c:pie3DChart>
      <c:spPr>
        <a:noFill/>
      </c:spPr>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txPr>
    <a:bodyPr/>
    <a:lstStyle/>
    <a:p>
      <a:pPr>
        <a:defRPr>
          <a:latin typeface="Century Gothic"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200" b="0"/>
            </a:pPr>
            <a:r>
              <a:rPr lang="en-GB" sz="1200" b="0"/>
              <a:t>Barriers to Accessing Healthcare in Sunderland</a:t>
            </a:r>
          </a:p>
        </c:rich>
      </c:tx>
      <c:layout>
        <c:manualLayout>
          <c:xMode val="edge"/>
          <c:yMode val="edge"/>
          <c:x val="0.21089699014895869"/>
          <c:y val="4.0043264542056936E-2"/>
        </c:manualLayout>
      </c:layout>
      <c:overlay val="0"/>
    </c:title>
    <c:autoTitleDeleted val="0"/>
    <c:view3D>
      <c:rotX val="20"/>
      <c:rotY val="20"/>
      <c:depthPercent val="80"/>
      <c:rAngAx val="1"/>
    </c:view3D>
    <c:floor>
      <c:thickness val="0"/>
    </c:floor>
    <c:sideWall>
      <c:thickness val="0"/>
      <c:spPr>
        <a:gradFill>
          <a:gsLst>
            <a:gs pos="0">
              <a:srgbClr val="FFEFD1"/>
            </a:gs>
            <a:gs pos="64999">
              <a:srgbClr val="F0EBD5"/>
            </a:gs>
            <a:gs pos="100000">
              <a:srgbClr val="D1C39F"/>
            </a:gs>
          </a:gsLst>
          <a:lin ang="5400000" scaled="0"/>
        </a:gradFill>
      </c:spPr>
    </c:sideWall>
    <c:backWall>
      <c:thickness val="0"/>
      <c:spPr>
        <a:gradFill>
          <a:gsLst>
            <a:gs pos="0">
              <a:srgbClr val="FFEFD1"/>
            </a:gs>
            <a:gs pos="64999">
              <a:srgbClr val="F0EBD5"/>
            </a:gs>
            <a:gs pos="100000">
              <a:srgbClr val="D1C39F"/>
            </a:gs>
          </a:gsLst>
          <a:lin ang="5400000" scaled="0"/>
        </a:gradFill>
      </c:spPr>
    </c:backWall>
    <c:plotArea>
      <c:layout/>
      <c:bar3DChart>
        <c:barDir val="col"/>
        <c:grouping val="clustered"/>
        <c:varyColors val="0"/>
        <c:ser>
          <c:idx val="0"/>
          <c:order val="0"/>
          <c:tx>
            <c:strRef>
              <c:f>Sheet1!$B$1</c:f>
              <c:strCache>
                <c:ptCount val="1"/>
                <c:pt idx="0">
                  <c:v>Respondents</c:v>
                </c:pt>
              </c:strCache>
            </c:strRef>
          </c:tx>
          <c:spPr>
            <a:solidFill>
              <a:srgbClr val="1F497D">
                <a:lumMod val="60000"/>
                <a:lumOff val="40000"/>
              </a:srgbClr>
            </a:solidFill>
            <a:effectLst>
              <a:outerShdw blurRad="50800" dist="38100" dir="2700000" algn="tl" rotWithShape="0">
                <a:prstClr val="black">
                  <a:alpha val="40000"/>
                </a:prstClr>
              </a:outerShdw>
            </a:effectLst>
            <a:scene3d>
              <a:camera prst="orthographicFront"/>
              <a:lightRig rig="threePt" dir="t"/>
            </a:scene3d>
            <a:sp3d>
              <a:bevelT/>
            </a:sp3d>
          </c:spPr>
          <c:invertIfNegative val="0"/>
          <c:dLbls>
            <c:dLbl>
              <c:idx val="0"/>
              <c:layout>
                <c:manualLayout>
                  <c:x val="1.1574074074074073E-2"/>
                  <c:y val="-1.5060240963855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A1-4C80-87F6-79EBF336DD60}"/>
                </c:ext>
                <c:ext xmlns:c15="http://schemas.microsoft.com/office/drawing/2012/chart" uri="{CE6537A1-D6FC-4f65-9D91-7224C49458BB}"/>
              </c:extLst>
            </c:dLbl>
            <c:dLbl>
              <c:idx val="1"/>
              <c:layout>
                <c:manualLayout>
                  <c:x val="1.3888888888888888E-2"/>
                  <c:y val="-2.0080321285140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3A1-4C80-87F6-79EBF336DD60}"/>
                </c:ext>
                <c:ext xmlns:c15="http://schemas.microsoft.com/office/drawing/2012/chart" uri="{CE6537A1-D6FC-4f65-9D91-7224C49458BB}"/>
              </c:extLst>
            </c:dLbl>
            <c:dLbl>
              <c:idx val="2"/>
              <c:layout>
                <c:manualLayout>
                  <c:x val="1.6203703703703703E-2"/>
                  <c:y val="-2.5100401606425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A1-4C80-87F6-79EBF336DD60}"/>
                </c:ext>
                <c:ext xmlns:c15="http://schemas.microsoft.com/office/drawing/2012/chart" uri="{CE6537A1-D6FC-4f65-9D91-7224C49458BB}"/>
              </c:extLst>
            </c:dLbl>
            <c:dLbl>
              <c:idx val="3"/>
              <c:layout>
                <c:manualLayout>
                  <c:x val="6.9444444444444441E-3"/>
                  <c:y val="-2.0080321285140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A1-4C80-87F6-79EBF336DD6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Waiting times</c:v>
                </c:pt>
                <c:pt idx="1">
                  <c:v>Cultural/language</c:v>
                </c:pt>
                <c:pt idx="2">
                  <c:v>Reluctancy</c:v>
                </c:pt>
                <c:pt idx="3">
                  <c:v>Financial</c:v>
                </c:pt>
                <c:pt idx="4">
                  <c:v>Not registered</c:v>
                </c:pt>
                <c:pt idx="5">
                  <c:v>Other*</c:v>
                </c:pt>
              </c:strCache>
            </c:strRef>
          </c:cat>
          <c:val>
            <c:numRef>
              <c:f>Sheet1!$B$2:$B$7</c:f>
              <c:numCache>
                <c:formatCode>0%</c:formatCode>
                <c:ptCount val="6"/>
                <c:pt idx="0">
                  <c:v>0.85</c:v>
                </c:pt>
                <c:pt idx="1">
                  <c:v>0.13</c:v>
                </c:pt>
                <c:pt idx="2">
                  <c:v>0.13</c:v>
                </c:pt>
                <c:pt idx="3">
                  <c:v>0.08</c:v>
                </c:pt>
                <c:pt idx="4">
                  <c:v>0.06</c:v>
                </c:pt>
                <c:pt idx="5">
                  <c:v>0.04</c:v>
                </c:pt>
              </c:numCache>
            </c:numRef>
          </c:val>
          <c:extLst xmlns:c16r2="http://schemas.microsoft.com/office/drawing/2015/06/chart">
            <c:ext xmlns:c16="http://schemas.microsoft.com/office/drawing/2014/chart" uri="{C3380CC4-5D6E-409C-BE32-E72D297353CC}">
              <c16:uniqueId val="{00000004-F3A1-4C80-87F6-79EBF336DD60}"/>
            </c:ext>
          </c:extLst>
        </c:ser>
        <c:dLbls>
          <c:showLegendKey val="0"/>
          <c:showVal val="1"/>
          <c:showCatName val="0"/>
          <c:showSerName val="0"/>
          <c:showPercent val="0"/>
          <c:showBubbleSize val="0"/>
        </c:dLbls>
        <c:gapWidth val="150"/>
        <c:shape val="cylinder"/>
        <c:axId val="86745856"/>
        <c:axId val="86748544"/>
        <c:axId val="0"/>
      </c:bar3DChart>
      <c:catAx>
        <c:axId val="86745856"/>
        <c:scaling>
          <c:orientation val="minMax"/>
        </c:scaling>
        <c:delete val="0"/>
        <c:axPos val="b"/>
        <c:numFmt formatCode="General" sourceLinked="0"/>
        <c:majorTickMark val="out"/>
        <c:minorTickMark val="none"/>
        <c:tickLblPos val="nextTo"/>
        <c:crossAx val="86748544"/>
        <c:crosses val="autoZero"/>
        <c:auto val="1"/>
        <c:lblAlgn val="ctr"/>
        <c:lblOffset val="100"/>
        <c:noMultiLvlLbl val="0"/>
      </c:catAx>
      <c:valAx>
        <c:axId val="86748544"/>
        <c:scaling>
          <c:orientation val="minMax"/>
          <c:max val="1"/>
          <c:min val="0"/>
        </c:scaling>
        <c:delete val="0"/>
        <c:axPos val="l"/>
        <c:numFmt formatCode="0%" sourceLinked="1"/>
        <c:majorTickMark val="out"/>
        <c:minorTickMark val="none"/>
        <c:tickLblPos val="nextTo"/>
        <c:crossAx val="86745856"/>
        <c:crosses val="autoZero"/>
        <c:crossBetween val="between"/>
        <c:majorUnit val="0.1"/>
        <c:minorUnit val="0.1"/>
      </c:valAx>
    </c:plotArea>
    <c:plotVisOnly val="1"/>
    <c:dispBlanksAs val="gap"/>
    <c:showDLblsOverMax val="0"/>
  </c:chart>
  <c:spPr>
    <a:effectLst>
      <a:outerShdw blurRad="50800" dist="38100" dir="2700000" algn="tl" rotWithShape="0">
        <a:prstClr val="black">
          <a:alpha val="40000"/>
        </a:prstClr>
      </a:outerShdw>
    </a:effectLst>
  </c:spPr>
  <c:txPr>
    <a:bodyPr/>
    <a:lstStyle/>
    <a:p>
      <a:pPr>
        <a:defRPr>
          <a:latin typeface="Century Gothic" panose="020B0502020202020204" pitchFamily="34" charset="0"/>
          <a:cs typeface="Arial" panose="020B0604020202020204" pitchFamily="34" charset="0"/>
        </a:defRPr>
      </a:pPr>
      <a:endParaRPr lang="en-US"/>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C74E5A-BA86-4CCF-8BF9-4743938BA487}" type="doc">
      <dgm:prSet loTypeId="urn:microsoft.com/office/officeart/2008/layout/TitledPictureBlocks" loCatId="picture" qsTypeId="urn:microsoft.com/office/officeart/2005/8/quickstyle/simple2" qsCatId="simple" csTypeId="urn:microsoft.com/office/officeart/2005/8/colors/accent1_2" csCatId="accent1" phldr="1"/>
      <dgm:spPr/>
      <dgm:t>
        <a:bodyPr/>
        <a:lstStyle/>
        <a:p>
          <a:endParaRPr lang="en-GB"/>
        </a:p>
      </dgm:t>
    </dgm:pt>
    <dgm:pt modelId="{443A4788-7791-4B5C-97DB-D0A5285F859D}">
      <dgm:prSet phldrT="[Text]" custT="1"/>
      <dgm:spPr/>
      <dgm:t>
        <a:bodyPr/>
        <a:lstStyle/>
        <a:p>
          <a:r>
            <a:rPr lang="en-GB" sz="1600">
              <a:latin typeface="Century Gothic" panose="020B0502020202020204" pitchFamily="34" charset="0"/>
              <a:cs typeface="Arial" panose="020B0604020202020204" pitchFamily="34" charset="0"/>
            </a:rPr>
            <a:t>Introducing the Research</a:t>
          </a:r>
        </a:p>
      </dgm:t>
    </dgm:pt>
    <dgm:pt modelId="{753C49E5-E623-41EF-BB72-209AAE413331}" type="parTrans" cxnId="{DA749ABC-1791-428B-8D2F-2DD6E678142A}">
      <dgm:prSet/>
      <dgm:spPr/>
      <dgm:t>
        <a:bodyPr/>
        <a:lstStyle/>
        <a:p>
          <a:endParaRPr lang="en-GB">
            <a:latin typeface="Century Gothic" panose="020B0502020202020204" pitchFamily="34" charset="0"/>
            <a:cs typeface="Arial" panose="020B0604020202020204" pitchFamily="34" charset="0"/>
          </a:endParaRPr>
        </a:p>
      </dgm:t>
    </dgm:pt>
    <dgm:pt modelId="{D2DD0C52-1191-4C24-A24F-137D6B319E67}" type="sibTrans" cxnId="{DA749ABC-1791-428B-8D2F-2DD6E678142A}">
      <dgm:prSet/>
      <dgm:spPr/>
      <dgm:t>
        <a:bodyPr/>
        <a:lstStyle/>
        <a:p>
          <a:endParaRPr lang="en-GB">
            <a:latin typeface="Century Gothic" panose="020B0502020202020204" pitchFamily="34" charset="0"/>
            <a:cs typeface="Arial" panose="020B0604020202020204" pitchFamily="34" charset="0"/>
          </a:endParaRPr>
        </a:p>
      </dgm:t>
    </dgm:pt>
    <dgm:pt modelId="{E00E4366-8B81-4C61-BE73-AC2C486B6F45}">
      <dgm:prSet phldrT="[Text]" custT="1"/>
      <dgm:spPr/>
      <dgm:t>
        <a:bodyPr/>
        <a:lstStyle/>
        <a:p>
          <a:pPr algn="ctr"/>
          <a:r>
            <a:rPr lang="en-GB" sz="1100">
              <a:latin typeface="Century Gothic" panose="020B0502020202020204" pitchFamily="34" charset="0"/>
              <a:cs typeface="Arial" panose="020B0604020202020204" pitchFamily="34" charset="0"/>
            </a:rPr>
            <a:t>page</a:t>
          </a:r>
        </a:p>
        <a:p>
          <a:pPr algn="ctr"/>
          <a:r>
            <a:rPr lang="en-GB" sz="1400">
              <a:latin typeface="Century Gothic" panose="020B0502020202020204" pitchFamily="34" charset="0"/>
              <a:cs typeface="Arial" panose="020B0604020202020204" pitchFamily="34" charset="0"/>
            </a:rPr>
            <a:t>11</a:t>
          </a:r>
        </a:p>
      </dgm:t>
    </dgm:pt>
    <dgm:pt modelId="{AECCDAA2-4130-4C6B-AB13-DFF27D4D1761}" type="parTrans" cxnId="{F03FA214-F115-4F2C-999C-E0B9C41CBD28}">
      <dgm:prSet/>
      <dgm:spPr/>
      <dgm:t>
        <a:bodyPr/>
        <a:lstStyle/>
        <a:p>
          <a:endParaRPr lang="en-GB">
            <a:latin typeface="Century Gothic" panose="020B0502020202020204" pitchFamily="34" charset="0"/>
            <a:cs typeface="Arial" panose="020B0604020202020204" pitchFamily="34" charset="0"/>
          </a:endParaRPr>
        </a:p>
      </dgm:t>
    </dgm:pt>
    <dgm:pt modelId="{54834095-1EE5-4262-9297-040F8267A839}" type="sibTrans" cxnId="{F03FA214-F115-4F2C-999C-E0B9C41CBD28}">
      <dgm:prSet/>
      <dgm:spPr/>
      <dgm:t>
        <a:bodyPr/>
        <a:lstStyle/>
        <a:p>
          <a:endParaRPr lang="en-GB">
            <a:latin typeface="Century Gothic" panose="020B0502020202020204" pitchFamily="34" charset="0"/>
            <a:cs typeface="Arial" panose="020B0604020202020204" pitchFamily="34" charset="0"/>
          </a:endParaRPr>
        </a:p>
      </dgm:t>
    </dgm:pt>
    <dgm:pt modelId="{C8A05ACB-4FD1-4E01-A948-E038E2842EF1}">
      <dgm:prSet phldrT="[Text]" custT="1"/>
      <dgm:spPr/>
      <dgm:t>
        <a:bodyPr/>
        <a:lstStyle/>
        <a:p>
          <a:r>
            <a:rPr lang="en-GB" sz="1500">
              <a:latin typeface="Century Gothic" panose="020B0502020202020204" pitchFamily="34" charset="0"/>
              <a:cs typeface="Arial" panose="020B0604020202020204" pitchFamily="34" charset="0"/>
            </a:rPr>
            <a:t>Service Improvements</a:t>
          </a:r>
        </a:p>
      </dgm:t>
    </dgm:pt>
    <dgm:pt modelId="{184B9103-A38F-42E5-B427-F4B1FB40C7B4}" type="parTrans" cxnId="{5F5DC1F0-662F-48A4-A71F-85037F1C6F18}">
      <dgm:prSet/>
      <dgm:spPr/>
      <dgm:t>
        <a:bodyPr/>
        <a:lstStyle/>
        <a:p>
          <a:endParaRPr lang="en-GB">
            <a:latin typeface="Century Gothic" panose="020B0502020202020204" pitchFamily="34" charset="0"/>
            <a:cs typeface="Arial" panose="020B0604020202020204" pitchFamily="34" charset="0"/>
          </a:endParaRPr>
        </a:p>
      </dgm:t>
    </dgm:pt>
    <dgm:pt modelId="{2F567690-3D08-43A1-90C4-49D0EF658DF1}" type="sibTrans" cxnId="{5F5DC1F0-662F-48A4-A71F-85037F1C6F18}">
      <dgm:prSet/>
      <dgm:spPr/>
      <dgm:t>
        <a:bodyPr/>
        <a:lstStyle/>
        <a:p>
          <a:endParaRPr lang="en-GB">
            <a:latin typeface="Century Gothic" panose="020B0502020202020204" pitchFamily="34" charset="0"/>
            <a:cs typeface="Arial" panose="020B0604020202020204" pitchFamily="34" charset="0"/>
          </a:endParaRPr>
        </a:p>
      </dgm:t>
    </dgm:pt>
    <dgm:pt modelId="{6BB91059-41AF-410C-860C-42EEBDCDAD5B}">
      <dgm:prSet phldrT="[Text]" custT="1"/>
      <dgm:spPr/>
      <dgm:t>
        <a:bodyPr/>
        <a:lstStyle/>
        <a:p>
          <a:pPr algn="ctr"/>
          <a:r>
            <a:rPr lang="en-GB" sz="1100">
              <a:latin typeface="Century Gothic" panose="020B0502020202020204" pitchFamily="34" charset="0"/>
              <a:cs typeface="Arial" panose="020B0604020202020204" pitchFamily="34" charset="0"/>
            </a:rPr>
            <a:t>page</a:t>
          </a:r>
        </a:p>
        <a:p>
          <a:pPr algn="ctr"/>
          <a:r>
            <a:rPr lang="en-GB" sz="1400">
              <a:latin typeface="Century Gothic" panose="020B0502020202020204" pitchFamily="34" charset="0"/>
              <a:cs typeface="Arial" panose="020B0604020202020204" pitchFamily="34" charset="0"/>
            </a:rPr>
            <a:t>12</a:t>
          </a:r>
        </a:p>
      </dgm:t>
    </dgm:pt>
    <dgm:pt modelId="{1B86CFFF-F2DC-4532-932E-5FB68576156E}" type="sibTrans" cxnId="{517A51F0-3A11-4439-A59E-E31526C7CEC1}">
      <dgm:prSet/>
      <dgm:spPr/>
      <dgm:t>
        <a:bodyPr/>
        <a:lstStyle/>
        <a:p>
          <a:endParaRPr lang="en-GB">
            <a:latin typeface="Century Gothic" panose="020B0502020202020204" pitchFamily="34" charset="0"/>
            <a:cs typeface="Arial" panose="020B0604020202020204" pitchFamily="34" charset="0"/>
          </a:endParaRPr>
        </a:p>
      </dgm:t>
    </dgm:pt>
    <dgm:pt modelId="{57D8B32F-BF81-4AF3-AAAF-8AC7423F542A}" type="parTrans" cxnId="{517A51F0-3A11-4439-A59E-E31526C7CEC1}">
      <dgm:prSet/>
      <dgm:spPr/>
      <dgm:t>
        <a:bodyPr/>
        <a:lstStyle/>
        <a:p>
          <a:endParaRPr lang="en-GB">
            <a:latin typeface="Century Gothic" panose="020B0502020202020204" pitchFamily="34" charset="0"/>
            <a:cs typeface="Arial" panose="020B0604020202020204" pitchFamily="34" charset="0"/>
          </a:endParaRPr>
        </a:p>
      </dgm:t>
    </dgm:pt>
    <dgm:pt modelId="{A3F60645-5041-49B0-ACF5-DFEFEE0953A0}">
      <dgm:prSet phldrT="[Text]" custT="1"/>
      <dgm:spPr/>
      <dgm:t>
        <a:bodyPr/>
        <a:lstStyle/>
        <a:p>
          <a:r>
            <a:rPr lang="en-GB" sz="1600">
              <a:latin typeface="Century Gothic" panose="020B0502020202020204" pitchFamily="34" charset="0"/>
              <a:cs typeface="Arial" panose="020B0604020202020204" pitchFamily="34" charset="0"/>
            </a:rPr>
            <a:t>Service Barriers</a:t>
          </a:r>
        </a:p>
      </dgm:t>
    </dgm:pt>
    <dgm:pt modelId="{65B9C2C4-09BF-4096-ACF4-F33A9E98BFAC}" type="parTrans" cxnId="{E5B20E31-6ADD-4547-B468-62638000190A}">
      <dgm:prSet/>
      <dgm:spPr/>
      <dgm:t>
        <a:bodyPr/>
        <a:lstStyle/>
        <a:p>
          <a:endParaRPr lang="en-GB">
            <a:latin typeface="Century Gothic" panose="020B0502020202020204" pitchFamily="34" charset="0"/>
            <a:cs typeface="Arial" panose="020B0604020202020204" pitchFamily="34" charset="0"/>
          </a:endParaRPr>
        </a:p>
      </dgm:t>
    </dgm:pt>
    <dgm:pt modelId="{37CB9C20-5FBF-4BD4-920A-7A6854C2EF92}" type="sibTrans" cxnId="{E5B20E31-6ADD-4547-B468-62638000190A}">
      <dgm:prSet/>
      <dgm:spPr/>
      <dgm:t>
        <a:bodyPr/>
        <a:lstStyle/>
        <a:p>
          <a:endParaRPr lang="en-GB">
            <a:latin typeface="Century Gothic" panose="020B0502020202020204" pitchFamily="34" charset="0"/>
            <a:cs typeface="Arial" panose="020B0604020202020204" pitchFamily="34" charset="0"/>
          </a:endParaRPr>
        </a:p>
      </dgm:t>
    </dgm:pt>
    <dgm:pt modelId="{FD4E0568-C05C-46BE-909F-B44326A917BD}">
      <dgm:prSet phldrT="[Text]" custT="1"/>
      <dgm:spPr/>
      <dgm:t>
        <a:bodyPr/>
        <a:lstStyle/>
        <a:p>
          <a:pPr algn="ctr"/>
          <a:r>
            <a:rPr lang="en-GB" sz="1100">
              <a:latin typeface="Century Gothic" panose="020B0502020202020204" pitchFamily="34" charset="0"/>
              <a:cs typeface="Arial" panose="020B0604020202020204" pitchFamily="34" charset="0"/>
            </a:rPr>
            <a:t>page</a:t>
          </a:r>
        </a:p>
        <a:p>
          <a:pPr algn="ctr"/>
          <a:r>
            <a:rPr lang="en-GB" sz="1400">
              <a:latin typeface="Century Gothic" panose="020B0502020202020204" pitchFamily="34" charset="0"/>
              <a:cs typeface="Arial" panose="020B0604020202020204" pitchFamily="34" charset="0"/>
            </a:rPr>
            <a:t>4</a:t>
          </a:r>
        </a:p>
      </dgm:t>
    </dgm:pt>
    <dgm:pt modelId="{092E5350-5733-4633-B167-F51E4B1D88F6}" type="parTrans" cxnId="{867253BE-358C-475F-AEE0-F6C91C7E7339}">
      <dgm:prSet/>
      <dgm:spPr/>
      <dgm:t>
        <a:bodyPr/>
        <a:lstStyle/>
        <a:p>
          <a:endParaRPr lang="en-GB">
            <a:latin typeface="Century Gothic" panose="020B0502020202020204" pitchFamily="34" charset="0"/>
            <a:cs typeface="Arial" panose="020B0604020202020204" pitchFamily="34" charset="0"/>
          </a:endParaRPr>
        </a:p>
      </dgm:t>
    </dgm:pt>
    <dgm:pt modelId="{4B60FB0D-0883-461E-9259-ED57F6FC1197}" type="sibTrans" cxnId="{867253BE-358C-475F-AEE0-F6C91C7E7339}">
      <dgm:prSet/>
      <dgm:spPr/>
      <dgm:t>
        <a:bodyPr/>
        <a:lstStyle/>
        <a:p>
          <a:endParaRPr lang="en-GB">
            <a:latin typeface="Century Gothic" panose="020B0502020202020204" pitchFamily="34" charset="0"/>
            <a:cs typeface="Arial" panose="020B0604020202020204" pitchFamily="34" charset="0"/>
          </a:endParaRPr>
        </a:p>
      </dgm:t>
    </dgm:pt>
    <dgm:pt modelId="{3ADB4BB4-0A05-472E-96D4-B5B39C6C445B}">
      <dgm:prSet phldrT="[Text]" custT="1"/>
      <dgm:spPr/>
      <dgm:t>
        <a:bodyPr/>
        <a:lstStyle/>
        <a:p>
          <a:pPr algn="ctr"/>
          <a:r>
            <a:rPr lang="en-GB" sz="1100">
              <a:latin typeface="Century Gothic" panose="020B0502020202020204" pitchFamily="34" charset="0"/>
              <a:cs typeface="Arial" panose="020B0604020202020204" pitchFamily="34" charset="0"/>
            </a:rPr>
            <a:t>pages</a:t>
          </a:r>
        </a:p>
        <a:p>
          <a:pPr algn="ctr"/>
          <a:r>
            <a:rPr lang="en-GB" sz="1400">
              <a:latin typeface="Century Gothic" panose="020B0502020202020204" pitchFamily="34" charset="0"/>
              <a:cs typeface="Arial" panose="020B0604020202020204" pitchFamily="34" charset="0"/>
            </a:rPr>
            <a:t>7-10</a:t>
          </a:r>
        </a:p>
      </dgm:t>
    </dgm:pt>
    <dgm:pt modelId="{F5FEC9C6-C6A3-4DC9-8CCC-DCF9D5A0EB98}">
      <dgm:prSet phldrT="[Text]" custT="1"/>
      <dgm:spPr/>
      <dgm:t>
        <a:bodyPr/>
        <a:lstStyle/>
        <a:p>
          <a:r>
            <a:rPr lang="en-GB" sz="1600">
              <a:latin typeface="Century Gothic" panose="020B0502020202020204" pitchFamily="34" charset="0"/>
              <a:cs typeface="Arial" panose="020B0604020202020204" pitchFamily="34" charset="0"/>
            </a:rPr>
            <a:t>Services Accessed</a:t>
          </a:r>
        </a:p>
      </dgm:t>
    </dgm:pt>
    <dgm:pt modelId="{A3CB7ADC-F3D6-47B1-A6B1-DF0FC0F9C251}" type="sibTrans" cxnId="{596BF964-3A0D-4105-B8D9-3477CAD1168A}">
      <dgm:prSet/>
      <dgm:spPr/>
      <dgm:t>
        <a:bodyPr/>
        <a:lstStyle/>
        <a:p>
          <a:endParaRPr lang="en-GB">
            <a:latin typeface="Century Gothic" panose="020B0502020202020204" pitchFamily="34" charset="0"/>
            <a:cs typeface="Arial" panose="020B0604020202020204" pitchFamily="34" charset="0"/>
          </a:endParaRPr>
        </a:p>
      </dgm:t>
    </dgm:pt>
    <dgm:pt modelId="{40A41E8B-2AA7-4B71-882E-8A00D254D9EB}" type="parTrans" cxnId="{596BF964-3A0D-4105-B8D9-3477CAD1168A}">
      <dgm:prSet/>
      <dgm:spPr/>
      <dgm:t>
        <a:bodyPr/>
        <a:lstStyle/>
        <a:p>
          <a:endParaRPr lang="en-GB">
            <a:latin typeface="Century Gothic" panose="020B0502020202020204" pitchFamily="34" charset="0"/>
            <a:cs typeface="Arial" panose="020B0604020202020204" pitchFamily="34" charset="0"/>
          </a:endParaRPr>
        </a:p>
      </dgm:t>
    </dgm:pt>
    <dgm:pt modelId="{B825E9DD-F850-48ED-966A-7B86DFB6ACC1}" type="sibTrans" cxnId="{FABF64AE-7A24-4D24-AC3A-F9D0EC278614}">
      <dgm:prSet/>
      <dgm:spPr/>
      <dgm:t>
        <a:bodyPr/>
        <a:lstStyle/>
        <a:p>
          <a:endParaRPr lang="en-GB">
            <a:latin typeface="Century Gothic" panose="020B0502020202020204" pitchFamily="34" charset="0"/>
            <a:cs typeface="Arial" panose="020B0604020202020204" pitchFamily="34" charset="0"/>
          </a:endParaRPr>
        </a:p>
      </dgm:t>
    </dgm:pt>
    <dgm:pt modelId="{B4289FB4-9686-49E6-8B34-8A86625D9227}" type="parTrans" cxnId="{FABF64AE-7A24-4D24-AC3A-F9D0EC278614}">
      <dgm:prSet/>
      <dgm:spPr/>
      <dgm:t>
        <a:bodyPr/>
        <a:lstStyle/>
        <a:p>
          <a:endParaRPr lang="en-GB">
            <a:latin typeface="Century Gothic" panose="020B0502020202020204" pitchFamily="34" charset="0"/>
            <a:cs typeface="Arial" panose="020B0604020202020204" pitchFamily="34" charset="0"/>
          </a:endParaRPr>
        </a:p>
      </dgm:t>
    </dgm:pt>
    <dgm:pt modelId="{BA41D7FC-30EC-4E12-A77E-39DFA147E165}">
      <dgm:prSet phldrT="[Text]" custT="1"/>
      <dgm:spPr/>
      <dgm:t>
        <a:bodyPr/>
        <a:lstStyle/>
        <a:p>
          <a:pPr algn="ctr"/>
          <a:r>
            <a:rPr lang="en-GB" sz="1100">
              <a:latin typeface="Century Gothic" panose="020B0502020202020204" pitchFamily="34" charset="0"/>
              <a:cs typeface="Arial" panose="020B0604020202020204" pitchFamily="34" charset="0"/>
            </a:rPr>
            <a:t>page</a:t>
          </a:r>
        </a:p>
        <a:p>
          <a:pPr algn="ctr"/>
          <a:r>
            <a:rPr lang="en-GB" sz="1400">
              <a:latin typeface="Century Gothic" panose="020B0502020202020204" pitchFamily="34" charset="0"/>
              <a:cs typeface="Arial" panose="020B0604020202020204" pitchFamily="34" charset="0"/>
            </a:rPr>
            <a:t>5</a:t>
          </a:r>
        </a:p>
      </dgm:t>
    </dgm:pt>
    <dgm:pt modelId="{A3617B8E-F925-45C1-A0EF-DF8CB41B9521}">
      <dgm:prSet phldrT="[Text]" custT="1"/>
      <dgm:spPr/>
      <dgm:t>
        <a:bodyPr/>
        <a:lstStyle/>
        <a:p>
          <a:r>
            <a:rPr lang="en-GB" sz="1600">
              <a:latin typeface="Century Gothic" panose="020B0502020202020204" pitchFamily="34" charset="0"/>
              <a:cs typeface="Arial" panose="020B0604020202020204" pitchFamily="34" charset="0"/>
            </a:rPr>
            <a:t>5 Key Messages</a:t>
          </a:r>
          <a:endParaRPr lang="en-GB">
            <a:latin typeface="Century Gothic" panose="020B0502020202020204" pitchFamily="34" charset="0"/>
            <a:cs typeface="Arial" panose="020B0604020202020204" pitchFamily="34" charset="0"/>
          </a:endParaRPr>
        </a:p>
      </dgm:t>
    </dgm:pt>
    <dgm:pt modelId="{76DC0243-8DC9-4E42-8C61-55A809F89C1C}" type="sibTrans" cxnId="{DC8C99E3-DD47-48B5-903E-69501AFB6509}">
      <dgm:prSet/>
      <dgm:spPr/>
      <dgm:t>
        <a:bodyPr/>
        <a:lstStyle/>
        <a:p>
          <a:endParaRPr lang="en-GB">
            <a:latin typeface="Century Gothic" panose="020B0502020202020204" pitchFamily="34" charset="0"/>
            <a:cs typeface="Arial" panose="020B0604020202020204" pitchFamily="34" charset="0"/>
          </a:endParaRPr>
        </a:p>
      </dgm:t>
    </dgm:pt>
    <dgm:pt modelId="{B4541DB8-EC4A-473C-A783-E152AB36DB64}" type="parTrans" cxnId="{DC8C99E3-DD47-48B5-903E-69501AFB6509}">
      <dgm:prSet/>
      <dgm:spPr/>
      <dgm:t>
        <a:bodyPr/>
        <a:lstStyle/>
        <a:p>
          <a:endParaRPr lang="en-GB">
            <a:latin typeface="Century Gothic" panose="020B0502020202020204" pitchFamily="34" charset="0"/>
            <a:cs typeface="Arial" panose="020B0604020202020204" pitchFamily="34" charset="0"/>
          </a:endParaRPr>
        </a:p>
      </dgm:t>
    </dgm:pt>
    <dgm:pt modelId="{D5475249-DC56-410C-AA48-AE8CD8B03511}" type="sibTrans" cxnId="{1DE8099F-53CF-4D07-A208-3DBB006655FC}">
      <dgm:prSet/>
      <dgm:spPr/>
      <dgm:t>
        <a:bodyPr/>
        <a:lstStyle/>
        <a:p>
          <a:endParaRPr lang="en-GB">
            <a:latin typeface="Century Gothic" panose="020B0502020202020204" pitchFamily="34" charset="0"/>
            <a:cs typeface="Arial" panose="020B0604020202020204" pitchFamily="34" charset="0"/>
          </a:endParaRPr>
        </a:p>
      </dgm:t>
    </dgm:pt>
    <dgm:pt modelId="{39D6C25C-45D6-4AD4-82CF-9FD3C7858A14}" type="parTrans" cxnId="{1DE8099F-53CF-4D07-A208-3DBB006655FC}">
      <dgm:prSet/>
      <dgm:spPr/>
      <dgm:t>
        <a:bodyPr/>
        <a:lstStyle/>
        <a:p>
          <a:endParaRPr lang="en-GB">
            <a:latin typeface="Century Gothic" panose="020B0502020202020204" pitchFamily="34" charset="0"/>
            <a:cs typeface="Arial" panose="020B0604020202020204" pitchFamily="34" charset="0"/>
          </a:endParaRPr>
        </a:p>
      </dgm:t>
    </dgm:pt>
    <dgm:pt modelId="{DA19E31B-1464-4433-929F-EF173026FA82}">
      <dgm:prSet phldrT="[Text]" custT="1"/>
      <dgm:spPr/>
      <dgm:t>
        <a:bodyPr/>
        <a:lstStyle/>
        <a:p>
          <a:pPr algn="l"/>
          <a:r>
            <a:rPr lang="en-GB" sz="1400">
              <a:latin typeface="Century Gothic" panose="020B0502020202020204" pitchFamily="34" charset="0"/>
              <a:cs typeface="Arial" panose="020B0604020202020204" pitchFamily="34" charset="0"/>
            </a:rPr>
            <a:t>  </a:t>
          </a:r>
          <a:r>
            <a:rPr lang="en-GB" sz="1100">
              <a:latin typeface="Century Gothic" panose="020B0502020202020204" pitchFamily="34" charset="0"/>
              <a:cs typeface="Arial" panose="020B0604020202020204" pitchFamily="34" charset="0"/>
            </a:rPr>
            <a:t>page</a:t>
          </a:r>
        </a:p>
        <a:p>
          <a:pPr algn="ctr"/>
          <a:r>
            <a:rPr lang="en-GB" sz="1400">
              <a:latin typeface="Century Gothic" panose="020B0502020202020204" pitchFamily="34" charset="0"/>
              <a:cs typeface="Arial" panose="020B0604020202020204" pitchFamily="34" charset="0"/>
            </a:rPr>
            <a:t>6</a:t>
          </a:r>
        </a:p>
      </dgm:t>
    </dgm:pt>
    <dgm:pt modelId="{5CCCA046-9042-48DD-9216-FC3618F8DE52}" type="parTrans" cxnId="{F31B72D6-8CF7-46E0-AEC8-4D1644843ADA}">
      <dgm:prSet/>
      <dgm:spPr/>
      <dgm:t>
        <a:bodyPr/>
        <a:lstStyle/>
        <a:p>
          <a:endParaRPr lang="en-GB"/>
        </a:p>
      </dgm:t>
    </dgm:pt>
    <dgm:pt modelId="{FCDA82A2-7AA6-49F6-8D6E-6522A79EF893}" type="sibTrans" cxnId="{F31B72D6-8CF7-46E0-AEC8-4D1644843ADA}">
      <dgm:prSet/>
      <dgm:spPr/>
      <dgm:t>
        <a:bodyPr/>
        <a:lstStyle/>
        <a:p>
          <a:endParaRPr lang="en-GB"/>
        </a:p>
      </dgm:t>
    </dgm:pt>
    <dgm:pt modelId="{C8B0C1F0-E70D-47AB-9544-B3AC089DE9F8}">
      <dgm:prSet phldrT="[Text]" custT="1"/>
      <dgm:spPr/>
      <dgm:t>
        <a:bodyPr/>
        <a:lstStyle/>
        <a:p>
          <a:r>
            <a:rPr lang="en-GB" sz="1600">
              <a:latin typeface="Century Gothic" panose="020B0502020202020204" pitchFamily="34" charset="0"/>
              <a:cs typeface="Arial" panose="020B0604020202020204" pitchFamily="34" charset="0"/>
            </a:rPr>
            <a:t>Service Experiences</a:t>
          </a:r>
          <a:endParaRPr lang="en-GB"/>
        </a:p>
      </dgm:t>
    </dgm:pt>
    <dgm:pt modelId="{19A7B0F5-8DE5-4EEB-92AB-D3496A474D72}" type="parTrans" cxnId="{A7B5660F-6EC2-4EB8-A75A-2C9146622C6A}">
      <dgm:prSet/>
      <dgm:spPr/>
      <dgm:t>
        <a:bodyPr/>
        <a:lstStyle/>
        <a:p>
          <a:endParaRPr lang="en-GB"/>
        </a:p>
      </dgm:t>
    </dgm:pt>
    <dgm:pt modelId="{759A9F5C-812A-4CBC-9EBE-CC6477F86145}" type="sibTrans" cxnId="{A7B5660F-6EC2-4EB8-A75A-2C9146622C6A}">
      <dgm:prSet/>
      <dgm:spPr/>
      <dgm:t>
        <a:bodyPr/>
        <a:lstStyle/>
        <a:p>
          <a:endParaRPr lang="en-GB"/>
        </a:p>
      </dgm:t>
    </dgm:pt>
    <dgm:pt modelId="{B745922A-F690-47FD-91AC-C1193F3DADBF}" type="pres">
      <dgm:prSet presAssocID="{0FC74E5A-BA86-4CCF-8BF9-4743938BA487}" presName="rootNode" presStyleCnt="0">
        <dgm:presLayoutVars>
          <dgm:chMax/>
          <dgm:chPref/>
          <dgm:dir/>
          <dgm:animLvl val="lvl"/>
        </dgm:presLayoutVars>
      </dgm:prSet>
      <dgm:spPr/>
      <dgm:t>
        <a:bodyPr/>
        <a:lstStyle/>
        <a:p>
          <a:endParaRPr lang="en-GB"/>
        </a:p>
      </dgm:t>
    </dgm:pt>
    <dgm:pt modelId="{9C97B1AC-0A5D-4832-8442-53751786B5E3}" type="pres">
      <dgm:prSet presAssocID="{443A4788-7791-4B5C-97DB-D0A5285F859D}" presName="composite" presStyleCnt="0"/>
      <dgm:spPr/>
      <dgm:t>
        <a:bodyPr/>
        <a:lstStyle/>
        <a:p>
          <a:endParaRPr lang="en-GB"/>
        </a:p>
      </dgm:t>
    </dgm:pt>
    <dgm:pt modelId="{F822D035-FC76-4FAF-B800-D18A2C64897C}" type="pres">
      <dgm:prSet presAssocID="{443A4788-7791-4B5C-97DB-D0A5285F859D}" presName="ParentText" presStyleLbl="node1" presStyleIdx="0" presStyleCnt="6" custScaleY="366259" custLinFactNeighborY="-97800">
        <dgm:presLayoutVars>
          <dgm:chMax val="1"/>
          <dgm:chPref val="1"/>
          <dgm:bulletEnabled val="1"/>
        </dgm:presLayoutVars>
      </dgm:prSet>
      <dgm:spPr/>
      <dgm:t>
        <a:bodyPr/>
        <a:lstStyle/>
        <a:p>
          <a:endParaRPr lang="en-GB"/>
        </a:p>
      </dgm:t>
    </dgm:pt>
    <dgm:pt modelId="{54EF0D2E-52EE-4A3D-A152-25382EAF5F7F}" type="pres">
      <dgm:prSet presAssocID="{443A4788-7791-4B5C-97DB-D0A5285F859D}" presName="Image" presStyleLbl="bgImgPlace1" presStyleIdx="0" presStyleCnt="6" custScaleY="91017"/>
      <dgm:spPr>
        <a:blipFill rotWithShape="1">
          <a:blip xmlns:r="http://schemas.openxmlformats.org/officeDocument/2006/relationships" r:embed="rId1"/>
          <a:stretch>
            <a:fillRect/>
          </a:stretch>
        </a:blipFill>
      </dgm:spPr>
      <dgm:t>
        <a:bodyPr/>
        <a:lstStyle/>
        <a:p>
          <a:endParaRPr lang="en-GB"/>
        </a:p>
      </dgm:t>
    </dgm:pt>
    <dgm:pt modelId="{DFE95397-594D-4F83-A4E8-C2D73E0A779C}" type="pres">
      <dgm:prSet presAssocID="{443A4788-7791-4B5C-97DB-D0A5285F859D}" presName="ChildText" presStyleLbl="fgAcc1" presStyleIdx="0" presStyleCnt="6" custLinFactNeighborX="993" custLinFactNeighborY="-33205">
        <dgm:presLayoutVars>
          <dgm:chMax val="0"/>
          <dgm:chPref val="0"/>
          <dgm:bulletEnabled val="1"/>
        </dgm:presLayoutVars>
      </dgm:prSet>
      <dgm:spPr/>
      <dgm:t>
        <a:bodyPr/>
        <a:lstStyle/>
        <a:p>
          <a:endParaRPr lang="en-GB"/>
        </a:p>
      </dgm:t>
    </dgm:pt>
    <dgm:pt modelId="{5F48FBFB-C669-453B-B961-7ADC9855B535}" type="pres">
      <dgm:prSet presAssocID="{D2DD0C52-1191-4C24-A24F-137D6B319E67}" presName="sibTrans" presStyleCnt="0"/>
      <dgm:spPr/>
      <dgm:t>
        <a:bodyPr/>
        <a:lstStyle/>
        <a:p>
          <a:endParaRPr lang="en-GB"/>
        </a:p>
      </dgm:t>
    </dgm:pt>
    <dgm:pt modelId="{427258C2-601B-40FA-9483-41A94A04E38C}" type="pres">
      <dgm:prSet presAssocID="{A3617B8E-F925-45C1-A0EF-DF8CB41B9521}" presName="composite" presStyleCnt="0"/>
      <dgm:spPr/>
      <dgm:t>
        <a:bodyPr/>
        <a:lstStyle/>
        <a:p>
          <a:endParaRPr lang="en-GB"/>
        </a:p>
      </dgm:t>
    </dgm:pt>
    <dgm:pt modelId="{480832BC-9BB0-4600-BC76-F18E276C74F2}" type="pres">
      <dgm:prSet presAssocID="{A3617B8E-F925-45C1-A0EF-DF8CB41B9521}" presName="ParentText" presStyleLbl="node1" presStyleIdx="1" presStyleCnt="6" custScaleY="362541" custLinFactNeighborX="-448" custLinFactNeighborY="-85517">
        <dgm:presLayoutVars>
          <dgm:chMax val="1"/>
          <dgm:chPref val="1"/>
          <dgm:bulletEnabled val="1"/>
        </dgm:presLayoutVars>
      </dgm:prSet>
      <dgm:spPr/>
      <dgm:t>
        <a:bodyPr/>
        <a:lstStyle/>
        <a:p>
          <a:endParaRPr lang="en-GB"/>
        </a:p>
      </dgm:t>
    </dgm:pt>
    <dgm:pt modelId="{F3E13771-5A03-4359-A980-A9A31F3C8C3F}" type="pres">
      <dgm:prSet presAssocID="{A3617B8E-F925-45C1-A0EF-DF8CB41B9521}" presName="Image" presStyleLbl="bgImgPlace1" presStyleIdx="1" presStyleCnt="6"/>
      <dgm:spPr>
        <a:blipFill rotWithShape="1">
          <a:blip xmlns:r="http://schemas.openxmlformats.org/officeDocument/2006/relationships" r:embed="rId2"/>
          <a:stretch>
            <a:fillRect/>
          </a:stretch>
        </a:blipFill>
      </dgm:spPr>
      <dgm:t>
        <a:bodyPr/>
        <a:lstStyle/>
        <a:p>
          <a:endParaRPr lang="en-GB"/>
        </a:p>
      </dgm:t>
    </dgm:pt>
    <dgm:pt modelId="{F261C6E0-6542-4C0A-A926-7444CF1BD2C1}" type="pres">
      <dgm:prSet presAssocID="{A3617B8E-F925-45C1-A0EF-DF8CB41B9521}" presName="ChildText" presStyleLbl="fgAcc1" presStyleIdx="1" presStyleCnt="6" custLinFactNeighborX="-1120" custLinFactNeighborY="-32059">
        <dgm:presLayoutVars>
          <dgm:chMax val="0"/>
          <dgm:chPref val="0"/>
          <dgm:bulletEnabled val="1"/>
        </dgm:presLayoutVars>
      </dgm:prSet>
      <dgm:spPr/>
      <dgm:t>
        <a:bodyPr/>
        <a:lstStyle/>
        <a:p>
          <a:endParaRPr lang="en-GB"/>
        </a:p>
      </dgm:t>
    </dgm:pt>
    <dgm:pt modelId="{B142D224-EFBC-43F8-A616-2757915CDFBB}" type="pres">
      <dgm:prSet presAssocID="{76DC0243-8DC9-4E42-8C61-55A809F89C1C}" presName="sibTrans" presStyleCnt="0"/>
      <dgm:spPr/>
      <dgm:t>
        <a:bodyPr/>
        <a:lstStyle/>
        <a:p>
          <a:endParaRPr lang="en-GB"/>
        </a:p>
      </dgm:t>
    </dgm:pt>
    <dgm:pt modelId="{0CF407EF-095A-4F5A-92C3-7BD031E3B7F3}" type="pres">
      <dgm:prSet presAssocID="{F5FEC9C6-C6A3-4DC9-8CCC-DCF9D5A0EB98}" presName="composite" presStyleCnt="0"/>
      <dgm:spPr/>
      <dgm:t>
        <a:bodyPr/>
        <a:lstStyle/>
        <a:p>
          <a:endParaRPr lang="en-GB"/>
        </a:p>
      </dgm:t>
    </dgm:pt>
    <dgm:pt modelId="{78251C0D-36C3-4023-94F5-9CCB60B4A567}" type="pres">
      <dgm:prSet presAssocID="{F5FEC9C6-C6A3-4DC9-8CCC-DCF9D5A0EB98}" presName="ParentText" presStyleLbl="node1" presStyleIdx="2" presStyleCnt="6" custScaleY="350122" custLinFactNeighborY="-94178">
        <dgm:presLayoutVars>
          <dgm:chMax val="1"/>
          <dgm:chPref val="1"/>
          <dgm:bulletEnabled val="1"/>
        </dgm:presLayoutVars>
      </dgm:prSet>
      <dgm:spPr/>
      <dgm:t>
        <a:bodyPr/>
        <a:lstStyle/>
        <a:p>
          <a:endParaRPr lang="en-GB"/>
        </a:p>
      </dgm:t>
    </dgm:pt>
    <dgm:pt modelId="{E187FCC1-7ED2-42E0-8252-AB643FCEC069}" type="pres">
      <dgm:prSet presAssocID="{F5FEC9C6-C6A3-4DC9-8CCC-DCF9D5A0EB98}" presName="Image" presStyleLbl="bgImgPlace1" presStyleIdx="2" presStyleCnt="6" custScaleY="93730"/>
      <dgm:spPr>
        <a:blipFill rotWithShape="1">
          <a:blip xmlns:r="http://schemas.openxmlformats.org/officeDocument/2006/relationships" r:embed="rId3"/>
          <a:stretch>
            <a:fillRect/>
          </a:stretch>
        </a:blipFill>
      </dgm:spPr>
      <dgm:t>
        <a:bodyPr/>
        <a:lstStyle/>
        <a:p>
          <a:endParaRPr lang="en-GB"/>
        </a:p>
      </dgm:t>
    </dgm:pt>
    <dgm:pt modelId="{BCF57A79-6789-4697-A131-F42E15031811}" type="pres">
      <dgm:prSet presAssocID="{F5FEC9C6-C6A3-4DC9-8CCC-DCF9D5A0EB98}" presName="ChildText" presStyleLbl="fgAcc1" presStyleIdx="2" presStyleCnt="6" custLinFactNeighborX="2131" custLinFactNeighborY="-38514">
        <dgm:presLayoutVars>
          <dgm:chMax val="0"/>
          <dgm:chPref val="0"/>
          <dgm:bulletEnabled val="1"/>
        </dgm:presLayoutVars>
      </dgm:prSet>
      <dgm:spPr/>
      <dgm:t>
        <a:bodyPr/>
        <a:lstStyle/>
        <a:p>
          <a:endParaRPr lang="en-GB"/>
        </a:p>
      </dgm:t>
    </dgm:pt>
    <dgm:pt modelId="{645C4A9E-19A3-4953-B362-C159B45E93E3}" type="pres">
      <dgm:prSet presAssocID="{A3CB7ADC-F3D6-47B1-A6B1-DF0FC0F9C251}" presName="sibTrans" presStyleCnt="0"/>
      <dgm:spPr/>
      <dgm:t>
        <a:bodyPr/>
        <a:lstStyle/>
        <a:p>
          <a:endParaRPr lang="en-GB"/>
        </a:p>
      </dgm:t>
    </dgm:pt>
    <dgm:pt modelId="{E49EC3F8-B3CB-436B-9442-8E59FC119253}" type="pres">
      <dgm:prSet presAssocID="{C8B0C1F0-E70D-47AB-9544-B3AC089DE9F8}" presName="composite" presStyleCnt="0"/>
      <dgm:spPr/>
      <dgm:t>
        <a:bodyPr/>
        <a:lstStyle/>
        <a:p>
          <a:endParaRPr lang="en-GB"/>
        </a:p>
      </dgm:t>
    </dgm:pt>
    <dgm:pt modelId="{AFD44359-3332-4639-B27F-217F266E068C}" type="pres">
      <dgm:prSet presAssocID="{C8B0C1F0-E70D-47AB-9544-B3AC089DE9F8}" presName="ParentText" presStyleLbl="node1" presStyleIdx="3" presStyleCnt="6" custScaleY="467224" custLinFactNeighborX="-175" custLinFactNeighborY="75060">
        <dgm:presLayoutVars>
          <dgm:chMax val="1"/>
          <dgm:chPref val="1"/>
          <dgm:bulletEnabled val="1"/>
        </dgm:presLayoutVars>
      </dgm:prSet>
      <dgm:spPr/>
      <dgm:t>
        <a:bodyPr/>
        <a:lstStyle/>
        <a:p>
          <a:endParaRPr lang="en-GB"/>
        </a:p>
      </dgm:t>
    </dgm:pt>
    <dgm:pt modelId="{97BB2400-94EF-4210-8FF7-48F5CBD29DEA}" type="pres">
      <dgm:prSet presAssocID="{C8B0C1F0-E70D-47AB-9544-B3AC089DE9F8}" presName="Image" presStyleLbl="bgImgPlace1" presStyleIdx="3" presStyleCnt="6" custScaleY="110712" custLinFactNeighborX="-175" custLinFactNeighborY="25067"/>
      <dgm:spPr>
        <a:blipFill rotWithShape="1">
          <a:blip xmlns:r="http://schemas.openxmlformats.org/officeDocument/2006/relationships" r:embed="rId4"/>
          <a:stretch>
            <a:fillRect/>
          </a:stretch>
        </a:blipFill>
      </dgm:spPr>
      <dgm:t>
        <a:bodyPr/>
        <a:lstStyle/>
        <a:p>
          <a:endParaRPr lang="en-GB"/>
        </a:p>
      </dgm:t>
    </dgm:pt>
    <dgm:pt modelId="{29B1AAAE-F4CF-4127-872F-CD586D13F1BF}" type="pres">
      <dgm:prSet presAssocID="{C8B0C1F0-E70D-47AB-9544-B3AC089DE9F8}" presName="ChildText" presStyleLbl="fgAcc1" presStyleIdx="3" presStyleCnt="6" custLinFactNeighborY="31200">
        <dgm:presLayoutVars>
          <dgm:chMax val="0"/>
          <dgm:chPref val="0"/>
          <dgm:bulletEnabled val="1"/>
        </dgm:presLayoutVars>
      </dgm:prSet>
      <dgm:spPr/>
      <dgm:t>
        <a:bodyPr/>
        <a:lstStyle/>
        <a:p>
          <a:endParaRPr lang="en-GB"/>
        </a:p>
      </dgm:t>
    </dgm:pt>
    <dgm:pt modelId="{D62A2CA0-2CBA-478E-80F7-D0C4E6E1562F}" type="pres">
      <dgm:prSet presAssocID="{759A9F5C-812A-4CBC-9EBE-CC6477F86145}" presName="sibTrans" presStyleCnt="0"/>
      <dgm:spPr/>
      <dgm:t>
        <a:bodyPr/>
        <a:lstStyle/>
        <a:p>
          <a:endParaRPr lang="en-GB"/>
        </a:p>
      </dgm:t>
    </dgm:pt>
    <dgm:pt modelId="{6249C92E-FD46-441C-BB30-996A7A21F69A}" type="pres">
      <dgm:prSet presAssocID="{A3F60645-5041-49B0-ACF5-DFEFEE0953A0}" presName="composite" presStyleCnt="0"/>
      <dgm:spPr/>
      <dgm:t>
        <a:bodyPr/>
        <a:lstStyle/>
        <a:p>
          <a:endParaRPr lang="en-GB"/>
        </a:p>
      </dgm:t>
    </dgm:pt>
    <dgm:pt modelId="{126BF773-914A-4E36-A35A-D14A9DE89186}" type="pres">
      <dgm:prSet presAssocID="{A3F60645-5041-49B0-ACF5-DFEFEE0953A0}" presName="ParentText" presStyleLbl="node1" presStyleIdx="4" presStyleCnt="6" custScaleX="103340" custScaleY="454749" custLinFactNeighborY="57956">
        <dgm:presLayoutVars>
          <dgm:chMax val="1"/>
          <dgm:chPref val="1"/>
          <dgm:bulletEnabled val="1"/>
        </dgm:presLayoutVars>
      </dgm:prSet>
      <dgm:spPr/>
      <dgm:t>
        <a:bodyPr/>
        <a:lstStyle/>
        <a:p>
          <a:endParaRPr lang="en-GB"/>
        </a:p>
      </dgm:t>
    </dgm:pt>
    <dgm:pt modelId="{7A6C983E-E74F-4103-92E3-43CA63A69187}" type="pres">
      <dgm:prSet presAssocID="{A3F60645-5041-49B0-ACF5-DFEFEE0953A0}" presName="Image" presStyleLbl="bgImgPlace1" presStyleIdx="4" presStyleCnt="6" custScaleY="99006" custLinFactNeighborY="28692"/>
      <dgm:spPr>
        <a:blipFill rotWithShape="1">
          <a:blip xmlns:r="http://schemas.openxmlformats.org/officeDocument/2006/relationships" r:embed="rId5"/>
          <a:stretch>
            <a:fillRect/>
          </a:stretch>
        </a:blipFill>
      </dgm:spPr>
      <dgm:t>
        <a:bodyPr/>
        <a:lstStyle/>
        <a:p>
          <a:endParaRPr lang="en-GB"/>
        </a:p>
      </dgm:t>
    </dgm:pt>
    <dgm:pt modelId="{3EACF7BD-D43A-499D-AEBC-C79BD412C929}" type="pres">
      <dgm:prSet presAssocID="{A3F60645-5041-49B0-ACF5-DFEFEE0953A0}" presName="ChildText" presStyleLbl="fgAcc1" presStyleIdx="4" presStyleCnt="6" custLinFactNeighborX="-1103" custLinFactNeighborY="23669">
        <dgm:presLayoutVars>
          <dgm:chMax val="0"/>
          <dgm:chPref val="0"/>
          <dgm:bulletEnabled val="1"/>
        </dgm:presLayoutVars>
      </dgm:prSet>
      <dgm:spPr/>
      <dgm:t>
        <a:bodyPr/>
        <a:lstStyle/>
        <a:p>
          <a:endParaRPr lang="en-GB"/>
        </a:p>
      </dgm:t>
    </dgm:pt>
    <dgm:pt modelId="{C20E811A-5D01-4380-BBF2-5B43F78DE5EE}" type="pres">
      <dgm:prSet presAssocID="{37CB9C20-5FBF-4BD4-920A-7A6854C2EF92}" presName="sibTrans" presStyleCnt="0"/>
      <dgm:spPr/>
      <dgm:t>
        <a:bodyPr/>
        <a:lstStyle/>
        <a:p>
          <a:endParaRPr lang="en-GB"/>
        </a:p>
      </dgm:t>
    </dgm:pt>
    <dgm:pt modelId="{7F91F363-5923-41DB-8D2D-D275863427FB}" type="pres">
      <dgm:prSet presAssocID="{C8A05ACB-4FD1-4E01-A948-E038E2842EF1}" presName="composite" presStyleCnt="0"/>
      <dgm:spPr/>
      <dgm:t>
        <a:bodyPr/>
        <a:lstStyle/>
        <a:p>
          <a:endParaRPr lang="en-GB"/>
        </a:p>
      </dgm:t>
    </dgm:pt>
    <dgm:pt modelId="{AC3C1892-3718-4692-AF69-584448262B16}" type="pres">
      <dgm:prSet presAssocID="{C8A05ACB-4FD1-4E01-A948-E038E2842EF1}" presName="ParentText" presStyleLbl="node1" presStyleIdx="5" presStyleCnt="6" custScaleY="468698" custLinFactNeighborX="-530" custLinFactNeighborY="47089">
        <dgm:presLayoutVars>
          <dgm:chMax val="1"/>
          <dgm:chPref val="1"/>
          <dgm:bulletEnabled val="1"/>
        </dgm:presLayoutVars>
      </dgm:prSet>
      <dgm:spPr/>
      <dgm:t>
        <a:bodyPr/>
        <a:lstStyle/>
        <a:p>
          <a:endParaRPr lang="en-GB"/>
        </a:p>
      </dgm:t>
    </dgm:pt>
    <dgm:pt modelId="{D11B034E-0847-4031-AB8A-DF0C637B8D3A}" type="pres">
      <dgm:prSet presAssocID="{C8A05ACB-4FD1-4E01-A948-E038E2842EF1}" presName="Image" presStyleLbl="bgImgPlace1" presStyleIdx="5" presStyleCnt="6" custLinFactNeighborX="0" custLinFactNeighborY="29939"/>
      <dgm:spPr>
        <a:blipFill rotWithShape="1">
          <a:blip xmlns:r="http://schemas.openxmlformats.org/officeDocument/2006/relationships" r:embed="rId6"/>
          <a:stretch>
            <a:fillRect/>
          </a:stretch>
        </a:blipFill>
      </dgm:spPr>
      <dgm:t>
        <a:bodyPr/>
        <a:lstStyle/>
        <a:p>
          <a:endParaRPr lang="en-GB"/>
        </a:p>
      </dgm:t>
    </dgm:pt>
    <dgm:pt modelId="{D961FF9A-A520-4CA1-BC00-3B07F315487B}" type="pres">
      <dgm:prSet presAssocID="{C8A05ACB-4FD1-4E01-A948-E038E2842EF1}" presName="ChildText" presStyleLbl="fgAcc1" presStyleIdx="5" presStyleCnt="6" custLinFactNeighborX="-9735" custLinFactNeighborY="23548">
        <dgm:presLayoutVars>
          <dgm:chMax val="0"/>
          <dgm:chPref val="0"/>
          <dgm:bulletEnabled val="1"/>
        </dgm:presLayoutVars>
      </dgm:prSet>
      <dgm:spPr/>
      <dgm:t>
        <a:bodyPr/>
        <a:lstStyle/>
        <a:p>
          <a:endParaRPr lang="en-GB"/>
        </a:p>
      </dgm:t>
    </dgm:pt>
  </dgm:ptLst>
  <dgm:cxnLst>
    <dgm:cxn modelId="{94F93C9B-9F5F-4EE0-9A17-725519C70E76}" type="presOf" srcId="{FD4E0568-C05C-46BE-909F-B44326A917BD}" destId="{DFE95397-594D-4F83-A4E8-C2D73E0A779C}" srcOrd="0" destOrd="0" presId="urn:microsoft.com/office/officeart/2008/layout/TitledPictureBlocks"/>
    <dgm:cxn modelId="{9C0A0366-89CD-406E-A6AC-9291A48C5DFF}" type="presOf" srcId="{A3F60645-5041-49B0-ACF5-DFEFEE0953A0}" destId="{126BF773-914A-4E36-A35A-D14A9DE89186}" srcOrd="0" destOrd="0" presId="urn:microsoft.com/office/officeart/2008/layout/TitledPictureBlocks"/>
    <dgm:cxn modelId="{A8B00394-FE36-4D89-87BB-791C5E4014EA}" type="presOf" srcId="{443A4788-7791-4B5C-97DB-D0A5285F859D}" destId="{F822D035-FC76-4FAF-B800-D18A2C64897C}" srcOrd="0" destOrd="0" presId="urn:microsoft.com/office/officeart/2008/layout/TitledPictureBlocks"/>
    <dgm:cxn modelId="{9DB2BEE1-539B-49F9-B673-023A07963004}" type="presOf" srcId="{F5FEC9C6-C6A3-4DC9-8CCC-DCF9D5A0EB98}" destId="{78251C0D-36C3-4023-94F5-9CCB60B4A567}" srcOrd="0" destOrd="0" presId="urn:microsoft.com/office/officeart/2008/layout/TitledPictureBlocks"/>
    <dgm:cxn modelId="{1DE8099F-53CF-4D07-A208-3DBB006655FC}" srcId="{A3617B8E-F925-45C1-A0EF-DF8CB41B9521}" destId="{BA41D7FC-30EC-4E12-A77E-39DFA147E165}" srcOrd="0" destOrd="0" parTransId="{39D6C25C-45D6-4AD4-82CF-9FD3C7858A14}" sibTransId="{D5475249-DC56-410C-AA48-AE8CD8B03511}"/>
    <dgm:cxn modelId="{72FB9F60-2651-4E3D-99A5-BE64894D9CD2}" type="presOf" srcId="{E00E4366-8B81-4C61-BE73-AC2C486B6F45}" destId="{3EACF7BD-D43A-499D-AEBC-C79BD412C929}" srcOrd="0" destOrd="0" presId="urn:microsoft.com/office/officeart/2008/layout/TitledPictureBlocks"/>
    <dgm:cxn modelId="{A7B5660F-6EC2-4EB8-A75A-2C9146622C6A}" srcId="{0FC74E5A-BA86-4CCF-8BF9-4743938BA487}" destId="{C8B0C1F0-E70D-47AB-9544-B3AC089DE9F8}" srcOrd="3" destOrd="0" parTransId="{19A7B0F5-8DE5-4EEB-92AB-D3496A474D72}" sibTransId="{759A9F5C-812A-4CBC-9EBE-CC6477F86145}"/>
    <dgm:cxn modelId="{9DD33FDC-D3DB-47AE-852A-64DE0C4D5FA9}" type="presOf" srcId="{C8A05ACB-4FD1-4E01-A948-E038E2842EF1}" destId="{AC3C1892-3718-4692-AF69-584448262B16}" srcOrd="0" destOrd="0" presId="urn:microsoft.com/office/officeart/2008/layout/TitledPictureBlocks"/>
    <dgm:cxn modelId="{E5DC949D-9228-437A-B70B-C266D870E202}" type="presOf" srcId="{0FC74E5A-BA86-4CCF-8BF9-4743938BA487}" destId="{B745922A-F690-47FD-91AC-C1193F3DADBF}" srcOrd="0" destOrd="0" presId="urn:microsoft.com/office/officeart/2008/layout/TitledPictureBlocks"/>
    <dgm:cxn modelId="{596BF964-3A0D-4105-B8D9-3477CAD1168A}" srcId="{0FC74E5A-BA86-4CCF-8BF9-4743938BA487}" destId="{F5FEC9C6-C6A3-4DC9-8CCC-DCF9D5A0EB98}" srcOrd="2" destOrd="0" parTransId="{40A41E8B-2AA7-4B71-882E-8A00D254D9EB}" sibTransId="{A3CB7ADC-F3D6-47B1-A6B1-DF0FC0F9C251}"/>
    <dgm:cxn modelId="{DC8C99E3-DD47-48B5-903E-69501AFB6509}" srcId="{0FC74E5A-BA86-4CCF-8BF9-4743938BA487}" destId="{A3617B8E-F925-45C1-A0EF-DF8CB41B9521}" srcOrd="1" destOrd="0" parTransId="{B4541DB8-EC4A-473C-A783-E152AB36DB64}" sibTransId="{76DC0243-8DC9-4E42-8C61-55A809F89C1C}"/>
    <dgm:cxn modelId="{F31B72D6-8CF7-46E0-AEC8-4D1644843ADA}" srcId="{F5FEC9C6-C6A3-4DC9-8CCC-DCF9D5A0EB98}" destId="{DA19E31B-1464-4433-929F-EF173026FA82}" srcOrd="0" destOrd="0" parTransId="{5CCCA046-9042-48DD-9216-FC3618F8DE52}" sibTransId="{FCDA82A2-7AA6-49F6-8D6E-6522A79EF893}"/>
    <dgm:cxn modelId="{9EA1CEB6-E259-4B91-9314-3D6AB6007CF2}" type="presOf" srcId="{C8B0C1F0-E70D-47AB-9544-B3AC089DE9F8}" destId="{AFD44359-3332-4639-B27F-217F266E068C}" srcOrd="0" destOrd="0" presId="urn:microsoft.com/office/officeart/2008/layout/TitledPictureBlocks"/>
    <dgm:cxn modelId="{867253BE-358C-475F-AEE0-F6C91C7E7339}" srcId="{443A4788-7791-4B5C-97DB-D0A5285F859D}" destId="{FD4E0568-C05C-46BE-909F-B44326A917BD}" srcOrd="0" destOrd="0" parTransId="{092E5350-5733-4633-B167-F51E4B1D88F6}" sibTransId="{4B60FB0D-0883-461E-9259-ED57F6FC1197}"/>
    <dgm:cxn modelId="{F03FA214-F115-4F2C-999C-E0B9C41CBD28}" srcId="{A3F60645-5041-49B0-ACF5-DFEFEE0953A0}" destId="{E00E4366-8B81-4C61-BE73-AC2C486B6F45}" srcOrd="0" destOrd="0" parTransId="{AECCDAA2-4130-4C6B-AB13-DFF27D4D1761}" sibTransId="{54834095-1EE5-4262-9297-040F8267A839}"/>
    <dgm:cxn modelId="{5F5DC1F0-662F-48A4-A71F-85037F1C6F18}" srcId="{0FC74E5A-BA86-4CCF-8BF9-4743938BA487}" destId="{C8A05ACB-4FD1-4E01-A948-E038E2842EF1}" srcOrd="5" destOrd="0" parTransId="{184B9103-A38F-42E5-B427-F4B1FB40C7B4}" sibTransId="{2F567690-3D08-43A1-90C4-49D0EF658DF1}"/>
    <dgm:cxn modelId="{F19710C5-3801-4F02-B3C2-67833D1D4DAB}" type="presOf" srcId="{BA41D7FC-30EC-4E12-A77E-39DFA147E165}" destId="{F261C6E0-6542-4C0A-A926-7444CF1BD2C1}" srcOrd="0" destOrd="0" presId="urn:microsoft.com/office/officeart/2008/layout/TitledPictureBlocks"/>
    <dgm:cxn modelId="{517A51F0-3A11-4439-A59E-E31526C7CEC1}" srcId="{C8A05ACB-4FD1-4E01-A948-E038E2842EF1}" destId="{6BB91059-41AF-410C-860C-42EEBDCDAD5B}" srcOrd="0" destOrd="0" parTransId="{57D8B32F-BF81-4AF3-AAAF-8AC7423F542A}" sibTransId="{1B86CFFF-F2DC-4532-932E-5FB68576156E}"/>
    <dgm:cxn modelId="{FABF64AE-7A24-4D24-AC3A-F9D0EC278614}" srcId="{C8B0C1F0-E70D-47AB-9544-B3AC089DE9F8}" destId="{3ADB4BB4-0A05-472E-96D4-B5B39C6C445B}" srcOrd="0" destOrd="0" parTransId="{B4289FB4-9686-49E6-8B34-8A86625D9227}" sibTransId="{B825E9DD-F850-48ED-966A-7B86DFB6ACC1}"/>
    <dgm:cxn modelId="{C4BECA86-8C66-4984-A75E-8D79EAD1B1DA}" type="presOf" srcId="{6BB91059-41AF-410C-860C-42EEBDCDAD5B}" destId="{D961FF9A-A520-4CA1-BC00-3B07F315487B}" srcOrd="0" destOrd="0" presId="urn:microsoft.com/office/officeart/2008/layout/TitledPictureBlocks"/>
    <dgm:cxn modelId="{E5B20E31-6ADD-4547-B468-62638000190A}" srcId="{0FC74E5A-BA86-4CCF-8BF9-4743938BA487}" destId="{A3F60645-5041-49B0-ACF5-DFEFEE0953A0}" srcOrd="4" destOrd="0" parTransId="{65B9C2C4-09BF-4096-ACF4-F33A9E98BFAC}" sibTransId="{37CB9C20-5FBF-4BD4-920A-7A6854C2EF92}"/>
    <dgm:cxn modelId="{DAA49787-675C-4C6C-9489-F70E4075EC97}" type="presOf" srcId="{A3617B8E-F925-45C1-A0EF-DF8CB41B9521}" destId="{480832BC-9BB0-4600-BC76-F18E276C74F2}" srcOrd="0" destOrd="0" presId="urn:microsoft.com/office/officeart/2008/layout/TitledPictureBlocks"/>
    <dgm:cxn modelId="{DA749ABC-1791-428B-8D2F-2DD6E678142A}" srcId="{0FC74E5A-BA86-4CCF-8BF9-4743938BA487}" destId="{443A4788-7791-4B5C-97DB-D0A5285F859D}" srcOrd="0" destOrd="0" parTransId="{753C49E5-E623-41EF-BB72-209AAE413331}" sibTransId="{D2DD0C52-1191-4C24-A24F-137D6B319E67}"/>
    <dgm:cxn modelId="{AB85782B-CCD1-4BE9-9A43-8FEE7C91636D}" type="presOf" srcId="{DA19E31B-1464-4433-929F-EF173026FA82}" destId="{BCF57A79-6789-4697-A131-F42E15031811}" srcOrd="0" destOrd="0" presId="urn:microsoft.com/office/officeart/2008/layout/TitledPictureBlocks"/>
    <dgm:cxn modelId="{40485B6F-26E9-497A-A967-3EBBD8E4A5A5}" type="presOf" srcId="{3ADB4BB4-0A05-472E-96D4-B5B39C6C445B}" destId="{29B1AAAE-F4CF-4127-872F-CD586D13F1BF}" srcOrd="0" destOrd="0" presId="urn:microsoft.com/office/officeart/2008/layout/TitledPictureBlocks"/>
    <dgm:cxn modelId="{68DE7D9F-60BD-4263-843D-BD6F18334BB9}" type="presParOf" srcId="{B745922A-F690-47FD-91AC-C1193F3DADBF}" destId="{9C97B1AC-0A5D-4832-8442-53751786B5E3}" srcOrd="0" destOrd="0" presId="urn:microsoft.com/office/officeart/2008/layout/TitledPictureBlocks"/>
    <dgm:cxn modelId="{4EA1229A-6195-474C-A75B-11FDA6C1A4A1}" type="presParOf" srcId="{9C97B1AC-0A5D-4832-8442-53751786B5E3}" destId="{F822D035-FC76-4FAF-B800-D18A2C64897C}" srcOrd="0" destOrd="0" presId="urn:microsoft.com/office/officeart/2008/layout/TitledPictureBlocks"/>
    <dgm:cxn modelId="{88354DDC-DA7F-4670-9DAE-DC716E660C25}" type="presParOf" srcId="{9C97B1AC-0A5D-4832-8442-53751786B5E3}" destId="{54EF0D2E-52EE-4A3D-A152-25382EAF5F7F}" srcOrd="1" destOrd="0" presId="urn:microsoft.com/office/officeart/2008/layout/TitledPictureBlocks"/>
    <dgm:cxn modelId="{DDA3A6C6-2CE3-4232-A881-72330608292D}" type="presParOf" srcId="{9C97B1AC-0A5D-4832-8442-53751786B5E3}" destId="{DFE95397-594D-4F83-A4E8-C2D73E0A779C}" srcOrd="2" destOrd="0" presId="urn:microsoft.com/office/officeart/2008/layout/TitledPictureBlocks"/>
    <dgm:cxn modelId="{BA848225-BA74-498D-B108-3AEA980BAC8A}" type="presParOf" srcId="{B745922A-F690-47FD-91AC-C1193F3DADBF}" destId="{5F48FBFB-C669-453B-B961-7ADC9855B535}" srcOrd="1" destOrd="0" presId="urn:microsoft.com/office/officeart/2008/layout/TitledPictureBlocks"/>
    <dgm:cxn modelId="{03C59FCA-04C1-49DD-813E-C11EB37E6181}" type="presParOf" srcId="{B745922A-F690-47FD-91AC-C1193F3DADBF}" destId="{427258C2-601B-40FA-9483-41A94A04E38C}" srcOrd="2" destOrd="0" presId="urn:microsoft.com/office/officeart/2008/layout/TitledPictureBlocks"/>
    <dgm:cxn modelId="{F522175B-6B3C-453F-8223-F4F95EB5D47D}" type="presParOf" srcId="{427258C2-601B-40FA-9483-41A94A04E38C}" destId="{480832BC-9BB0-4600-BC76-F18E276C74F2}" srcOrd="0" destOrd="0" presId="urn:microsoft.com/office/officeart/2008/layout/TitledPictureBlocks"/>
    <dgm:cxn modelId="{6D674AFE-9006-4311-A56F-9EF50AADF4E0}" type="presParOf" srcId="{427258C2-601B-40FA-9483-41A94A04E38C}" destId="{F3E13771-5A03-4359-A980-A9A31F3C8C3F}" srcOrd="1" destOrd="0" presId="urn:microsoft.com/office/officeart/2008/layout/TitledPictureBlocks"/>
    <dgm:cxn modelId="{B0D7D3B2-404B-451B-8CF7-88FFDB57A5BB}" type="presParOf" srcId="{427258C2-601B-40FA-9483-41A94A04E38C}" destId="{F261C6E0-6542-4C0A-A926-7444CF1BD2C1}" srcOrd="2" destOrd="0" presId="urn:microsoft.com/office/officeart/2008/layout/TitledPictureBlocks"/>
    <dgm:cxn modelId="{0D413B34-2942-4C79-8188-5D9A70272B6E}" type="presParOf" srcId="{B745922A-F690-47FD-91AC-C1193F3DADBF}" destId="{B142D224-EFBC-43F8-A616-2757915CDFBB}" srcOrd="3" destOrd="0" presId="urn:microsoft.com/office/officeart/2008/layout/TitledPictureBlocks"/>
    <dgm:cxn modelId="{787CADB9-1BAA-4FB6-8EE6-F5E5BB853DB5}" type="presParOf" srcId="{B745922A-F690-47FD-91AC-C1193F3DADBF}" destId="{0CF407EF-095A-4F5A-92C3-7BD031E3B7F3}" srcOrd="4" destOrd="0" presId="urn:microsoft.com/office/officeart/2008/layout/TitledPictureBlocks"/>
    <dgm:cxn modelId="{141CBC7B-E24F-4337-B3EC-D448FC2B44D4}" type="presParOf" srcId="{0CF407EF-095A-4F5A-92C3-7BD031E3B7F3}" destId="{78251C0D-36C3-4023-94F5-9CCB60B4A567}" srcOrd="0" destOrd="0" presId="urn:microsoft.com/office/officeart/2008/layout/TitledPictureBlocks"/>
    <dgm:cxn modelId="{1718E3FB-FC3A-4BE7-A078-DDE6EF5EEB5F}" type="presParOf" srcId="{0CF407EF-095A-4F5A-92C3-7BD031E3B7F3}" destId="{E187FCC1-7ED2-42E0-8252-AB643FCEC069}" srcOrd="1" destOrd="0" presId="urn:microsoft.com/office/officeart/2008/layout/TitledPictureBlocks"/>
    <dgm:cxn modelId="{5813827A-D371-4348-84BE-BB10A6034AE8}" type="presParOf" srcId="{0CF407EF-095A-4F5A-92C3-7BD031E3B7F3}" destId="{BCF57A79-6789-4697-A131-F42E15031811}" srcOrd="2" destOrd="0" presId="urn:microsoft.com/office/officeart/2008/layout/TitledPictureBlocks"/>
    <dgm:cxn modelId="{D3FF753B-B8FE-4484-9282-E203346417A0}" type="presParOf" srcId="{B745922A-F690-47FD-91AC-C1193F3DADBF}" destId="{645C4A9E-19A3-4953-B362-C159B45E93E3}" srcOrd="5" destOrd="0" presId="urn:microsoft.com/office/officeart/2008/layout/TitledPictureBlocks"/>
    <dgm:cxn modelId="{79F339AE-C760-4CF1-BC82-B7240BD7FB04}" type="presParOf" srcId="{B745922A-F690-47FD-91AC-C1193F3DADBF}" destId="{E49EC3F8-B3CB-436B-9442-8E59FC119253}" srcOrd="6" destOrd="0" presId="urn:microsoft.com/office/officeart/2008/layout/TitledPictureBlocks"/>
    <dgm:cxn modelId="{54220372-57A6-4158-90E8-74CCAD809AF7}" type="presParOf" srcId="{E49EC3F8-B3CB-436B-9442-8E59FC119253}" destId="{AFD44359-3332-4639-B27F-217F266E068C}" srcOrd="0" destOrd="0" presId="urn:microsoft.com/office/officeart/2008/layout/TitledPictureBlocks"/>
    <dgm:cxn modelId="{90F1D883-6739-4CBD-83B5-43E60B332850}" type="presParOf" srcId="{E49EC3F8-B3CB-436B-9442-8E59FC119253}" destId="{97BB2400-94EF-4210-8FF7-48F5CBD29DEA}" srcOrd="1" destOrd="0" presId="urn:microsoft.com/office/officeart/2008/layout/TitledPictureBlocks"/>
    <dgm:cxn modelId="{3A79E732-FF7E-432F-A308-CD9C2F19C6BF}" type="presParOf" srcId="{E49EC3F8-B3CB-436B-9442-8E59FC119253}" destId="{29B1AAAE-F4CF-4127-872F-CD586D13F1BF}" srcOrd="2" destOrd="0" presId="urn:microsoft.com/office/officeart/2008/layout/TitledPictureBlocks"/>
    <dgm:cxn modelId="{09B59772-849E-42E6-A32C-FB897245BE3E}" type="presParOf" srcId="{B745922A-F690-47FD-91AC-C1193F3DADBF}" destId="{D62A2CA0-2CBA-478E-80F7-D0C4E6E1562F}" srcOrd="7" destOrd="0" presId="urn:microsoft.com/office/officeart/2008/layout/TitledPictureBlocks"/>
    <dgm:cxn modelId="{42A3F4CB-8EA3-4F70-A822-E8ADD6C8DCB8}" type="presParOf" srcId="{B745922A-F690-47FD-91AC-C1193F3DADBF}" destId="{6249C92E-FD46-441C-BB30-996A7A21F69A}" srcOrd="8" destOrd="0" presId="urn:microsoft.com/office/officeart/2008/layout/TitledPictureBlocks"/>
    <dgm:cxn modelId="{D945A2C3-FA53-4F65-BC9D-D5355BE7E40A}" type="presParOf" srcId="{6249C92E-FD46-441C-BB30-996A7A21F69A}" destId="{126BF773-914A-4E36-A35A-D14A9DE89186}" srcOrd="0" destOrd="0" presId="urn:microsoft.com/office/officeart/2008/layout/TitledPictureBlocks"/>
    <dgm:cxn modelId="{B64FC287-06FD-475E-A9DE-999714C7CA76}" type="presParOf" srcId="{6249C92E-FD46-441C-BB30-996A7A21F69A}" destId="{7A6C983E-E74F-4103-92E3-43CA63A69187}" srcOrd="1" destOrd="0" presId="urn:microsoft.com/office/officeart/2008/layout/TitledPictureBlocks"/>
    <dgm:cxn modelId="{5BB16E2E-3CCF-4C95-A294-F4B9790E63D4}" type="presParOf" srcId="{6249C92E-FD46-441C-BB30-996A7A21F69A}" destId="{3EACF7BD-D43A-499D-AEBC-C79BD412C929}" srcOrd="2" destOrd="0" presId="urn:microsoft.com/office/officeart/2008/layout/TitledPictureBlocks"/>
    <dgm:cxn modelId="{E625F7DC-42F6-45A0-AB68-8E7C2DA73316}" type="presParOf" srcId="{B745922A-F690-47FD-91AC-C1193F3DADBF}" destId="{C20E811A-5D01-4380-BBF2-5B43F78DE5EE}" srcOrd="9" destOrd="0" presId="urn:microsoft.com/office/officeart/2008/layout/TitledPictureBlocks"/>
    <dgm:cxn modelId="{F246C887-F359-40B1-AC8B-F7D7484DA4A9}" type="presParOf" srcId="{B745922A-F690-47FD-91AC-C1193F3DADBF}" destId="{7F91F363-5923-41DB-8D2D-D275863427FB}" srcOrd="10" destOrd="0" presId="urn:microsoft.com/office/officeart/2008/layout/TitledPictureBlocks"/>
    <dgm:cxn modelId="{49CDCB24-E73C-464F-83FA-20B8A272054B}" type="presParOf" srcId="{7F91F363-5923-41DB-8D2D-D275863427FB}" destId="{AC3C1892-3718-4692-AF69-584448262B16}" srcOrd="0" destOrd="0" presId="urn:microsoft.com/office/officeart/2008/layout/TitledPictureBlocks"/>
    <dgm:cxn modelId="{840D36BC-D3F9-4002-BE5F-FA655647A8C2}" type="presParOf" srcId="{7F91F363-5923-41DB-8D2D-D275863427FB}" destId="{D11B034E-0847-4031-AB8A-DF0C637B8D3A}" srcOrd="1" destOrd="0" presId="urn:microsoft.com/office/officeart/2008/layout/TitledPictureBlocks"/>
    <dgm:cxn modelId="{6559383C-9899-4DE1-B8DA-D669EF02F40F}" type="presParOf" srcId="{7F91F363-5923-41DB-8D2D-D275863427FB}" destId="{D961FF9A-A520-4CA1-BC00-3B07F315487B}" srcOrd="2" destOrd="0" presId="urn:microsoft.com/office/officeart/2008/layout/TitledPictureBlock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1229B0-A0DD-4D72-8C5C-02C2B73CD7FD}" type="doc">
      <dgm:prSet loTypeId="urn:microsoft.com/office/officeart/2009/3/layout/PlusandMinus" loCatId="relationship" qsTypeId="urn:microsoft.com/office/officeart/2005/8/quickstyle/3d1" qsCatId="3D" csTypeId="urn:microsoft.com/office/officeart/2005/8/colors/accent6_3" csCatId="accent6" phldr="1"/>
      <dgm:spPr/>
      <dgm:t>
        <a:bodyPr/>
        <a:lstStyle/>
        <a:p>
          <a:endParaRPr lang="en-GB"/>
        </a:p>
      </dgm:t>
    </dgm:pt>
    <dgm:pt modelId="{0EECA481-E6D6-407A-8C71-4B3FB5772429}">
      <dgm:prSet phldrT="[Text]" custT="1"/>
      <dgm:spPr/>
      <dgm:t>
        <a:bodyPr/>
        <a:lstStyle/>
        <a:p>
          <a:r>
            <a:rPr lang="en-GB" sz="1200">
              <a:latin typeface="Century Gothic" panose="020B0502020202020204" pitchFamily="34" charset="0"/>
            </a:rPr>
            <a:t>Excessive waiting times</a:t>
          </a:r>
        </a:p>
        <a:p>
          <a:r>
            <a:rPr lang="en-GB" sz="1200">
              <a:latin typeface="Century Gothic" panose="020B0502020202020204" pitchFamily="34" charset="0"/>
            </a:rPr>
            <a:t>Services running late</a:t>
          </a:r>
        </a:p>
        <a:p>
          <a:r>
            <a:rPr lang="en-GB" sz="1200">
              <a:latin typeface="Century Gothic" panose="020B0502020202020204" pitchFamily="34" charset="0"/>
            </a:rPr>
            <a:t>Experience of pain</a:t>
          </a:r>
        </a:p>
        <a:p>
          <a:r>
            <a:rPr lang="en-GB" sz="1200">
              <a:latin typeface="Century Gothic" panose="020B0502020202020204" pitchFamily="34" charset="0"/>
            </a:rPr>
            <a:t>Medical records not being updated</a:t>
          </a:r>
        </a:p>
        <a:p>
          <a:r>
            <a:rPr lang="en-GB" sz="1200">
              <a:latin typeface="Century Gothic" panose="020B0502020202020204" pitchFamily="34" charset="0"/>
            </a:rPr>
            <a:t>Discourteous, abrupt and uncaring staff</a:t>
          </a:r>
        </a:p>
        <a:p>
          <a:endParaRPr lang="en-GB" sz="1200">
            <a:latin typeface="Century Gothic" panose="020B0502020202020204" pitchFamily="34" charset="0"/>
          </a:endParaRPr>
        </a:p>
      </dgm:t>
    </dgm:pt>
    <dgm:pt modelId="{52172064-8CE0-4587-AEB1-D938ABCE41F6}" type="parTrans" cxnId="{3A2358C3-9D5F-446C-820D-E56C668F29F8}">
      <dgm:prSet/>
      <dgm:spPr/>
      <dgm:t>
        <a:bodyPr/>
        <a:lstStyle/>
        <a:p>
          <a:endParaRPr lang="en-GB">
            <a:latin typeface="Century Gothic" panose="020B0502020202020204" pitchFamily="34" charset="0"/>
          </a:endParaRPr>
        </a:p>
      </dgm:t>
    </dgm:pt>
    <dgm:pt modelId="{77124811-5136-4A8C-B0C5-BC4E13F2105D}" type="sibTrans" cxnId="{3A2358C3-9D5F-446C-820D-E56C668F29F8}">
      <dgm:prSet/>
      <dgm:spPr/>
      <dgm:t>
        <a:bodyPr/>
        <a:lstStyle/>
        <a:p>
          <a:endParaRPr lang="en-GB">
            <a:latin typeface="Century Gothic" panose="020B0502020202020204" pitchFamily="34" charset="0"/>
          </a:endParaRPr>
        </a:p>
      </dgm:t>
    </dgm:pt>
    <dgm:pt modelId="{387A8639-2069-490A-A321-0BC1EF0FBEE0}">
      <dgm:prSet phldrT="[Text]" custT="1"/>
      <dgm:spPr/>
      <dgm:t>
        <a:bodyPr/>
        <a:lstStyle/>
        <a:p>
          <a:r>
            <a:rPr lang="en-GB" sz="1200">
              <a:latin typeface="Century Gothic" panose="020B0502020202020204" pitchFamily="34" charset="0"/>
            </a:rPr>
            <a:t>Supportive, understanding, helpful and friendly staff</a:t>
          </a:r>
        </a:p>
        <a:p>
          <a:r>
            <a:rPr lang="en-GB" sz="1200">
              <a:latin typeface="Century Gothic" panose="020B0502020202020204" pitchFamily="34" charset="0"/>
            </a:rPr>
            <a:t>Successful treatment of health problem</a:t>
          </a:r>
        </a:p>
        <a:p>
          <a:r>
            <a:rPr lang="en-GB" sz="1200">
              <a:latin typeface="Century Gothic" panose="020B0502020202020204" pitchFamily="34" charset="0"/>
            </a:rPr>
            <a:t>Provision of informative, appropriate and respectful advice</a:t>
          </a:r>
        </a:p>
        <a:p>
          <a:r>
            <a:rPr lang="en-GB" sz="1200">
              <a:latin typeface="Century Gothic" panose="020B0502020202020204" pitchFamily="34" charset="0"/>
            </a:rPr>
            <a:t>Swift treatment</a:t>
          </a:r>
        </a:p>
      </dgm:t>
    </dgm:pt>
    <dgm:pt modelId="{AD93F9F2-A5BC-4718-BA56-5DD9D721168E}" type="sibTrans" cxnId="{4A0230ED-C5EE-4A31-8140-A2E3CBC2ADEE}">
      <dgm:prSet/>
      <dgm:spPr/>
      <dgm:t>
        <a:bodyPr/>
        <a:lstStyle/>
        <a:p>
          <a:endParaRPr lang="en-GB">
            <a:latin typeface="Century Gothic" panose="020B0502020202020204" pitchFamily="34" charset="0"/>
          </a:endParaRPr>
        </a:p>
      </dgm:t>
    </dgm:pt>
    <dgm:pt modelId="{DC122BA8-4974-4B78-A663-F5A4C783F74F}" type="parTrans" cxnId="{4A0230ED-C5EE-4A31-8140-A2E3CBC2ADEE}">
      <dgm:prSet/>
      <dgm:spPr/>
      <dgm:t>
        <a:bodyPr/>
        <a:lstStyle/>
        <a:p>
          <a:endParaRPr lang="en-GB">
            <a:latin typeface="Century Gothic" panose="020B0502020202020204" pitchFamily="34" charset="0"/>
          </a:endParaRPr>
        </a:p>
      </dgm:t>
    </dgm:pt>
    <dgm:pt modelId="{18D93650-AEFA-434E-AE6E-54F13FC402AE}" type="pres">
      <dgm:prSet presAssocID="{9D1229B0-A0DD-4D72-8C5C-02C2B73CD7FD}" presName="Name0" presStyleCnt="0">
        <dgm:presLayoutVars>
          <dgm:chMax val="2"/>
          <dgm:chPref val="2"/>
          <dgm:dir/>
          <dgm:animOne/>
          <dgm:resizeHandles val="exact"/>
        </dgm:presLayoutVars>
      </dgm:prSet>
      <dgm:spPr/>
      <dgm:t>
        <a:bodyPr/>
        <a:lstStyle/>
        <a:p>
          <a:endParaRPr lang="en-GB"/>
        </a:p>
      </dgm:t>
    </dgm:pt>
    <dgm:pt modelId="{EE679314-DEA2-4AEA-BF49-04789BC978C8}" type="pres">
      <dgm:prSet presAssocID="{9D1229B0-A0DD-4D72-8C5C-02C2B73CD7FD}" presName="Background" presStyleLbl="bgImgPlace1" presStyleIdx="0" presStyleCnt="1" custScaleY="115210"/>
      <dgm:spPr/>
    </dgm:pt>
    <dgm:pt modelId="{A7705759-7F7C-43EB-A57D-86A61D0E4C33}" type="pres">
      <dgm:prSet presAssocID="{9D1229B0-A0DD-4D72-8C5C-02C2B73CD7FD}" presName="ParentText1" presStyleLbl="revTx" presStyleIdx="0" presStyleCnt="2">
        <dgm:presLayoutVars>
          <dgm:chMax val="0"/>
          <dgm:chPref val="0"/>
          <dgm:bulletEnabled val="1"/>
        </dgm:presLayoutVars>
      </dgm:prSet>
      <dgm:spPr/>
      <dgm:t>
        <a:bodyPr/>
        <a:lstStyle/>
        <a:p>
          <a:endParaRPr lang="en-GB"/>
        </a:p>
      </dgm:t>
    </dgm:pt>
    <dgm:pt modelId="{38853A5D-9D19-4A06-83F3-0894029B72D3}" type="pres">
      <dgm:prSet presAssocID="{9D1229B0-A0DD-4D72-8C5C-02C2B73CD7FD}" presName="ParentText2" presStyleLbl="revTx" presStyleIdx="1" presStyleCnt="2">
        <dgm:presLayoutVars>
          <dgm:chMax val="0"/>
          <dgm:chPref val="0"/>
          <dgm:bulletEnabled val="1"/>
        </dgm:presLayoutVars>
      </dgm:prSet>
      <dgm:spPr/>
      <dgm:t>
        <a:bodyPr/>
        <a:lstStyle/>
        <a:p>
          <a:endParaRPr lang="en-GB"/>
        </a:p>
      </dgm:t>
    </dgm:pt>
    <dgm:pt modelId="{81F21375-D02D-464D-9D2C-AC0E4ED70F6F}" type="pres">
      <dgm:prSet presAssocID="{9D1229B0-A0DD-4D72-8C5C-02C2B73CD7FD}" presName="Plus" presStyleLbl="alignNode1" presStyleIdx="0" presStyleCnt="2"/>
      <dgm:spPr/>
    </dgm:pt>
    <dgm:pt modelId="{78CAF85A-7942-4C2F-BA81-5564630DB8F8}" type="pres">
      <dgm:prSet presAssocID="{9D1229B0-A0DD-4D72-8C5C-02C2B73CD7FD}" presName="Minus" presStyleLbl="alignNode1" presStyleIdx="1" presStyleCnt="2" custLinFactNeighborY="-50802"/>
      <dgm:spPr/>
    </dgm:pt>
    <dgm:pt modelId="{BE1DC856-BDF7-4C9C-97AF-FFA33CC2A97A}" type="pres">
      <dgm:prSet presAssocID="{9D1229B0-A0DD-4D72-8C5C-02C2B73CD7FD}" presName="Divider" presStyleLbl="parChTrans1D1" presStyleIdx="0" presStyleCnt="1"/>
      <dgm:spPr/>
    </dgm:pt>
  </dgm:ptLst>
  <dgm:cxnLst>
    <dgm:cxn modelId="{A9B850B3-5A50-4391-B04B-3C7E93BCABA2}" type="presOf" srcId="{0EECA481-E6D6-407A-8C71-4B3FB5772429}" destId="{38853A5D-9D19-4A06-83F3-0894029B72D3}" srcOrd="0" destOrd="0" presId="urn:microsoft.com/office/officeart/2009/3/layout/PlusandMinus"/>
    <dgm:cxn modelId="{D960BE8E-7063-4791-B77D-470D441B9828}" type="presOf" srcId="{9D1229B0-A0DD-4D72-8C5C-02C2B73CD7FD}" destId="{18D93650-AEFA-434E-AE6E-54F13FC402AE}" srcOrd="0" destOrd="0" presId="urn:microsoft.com/office/officeart/2009/3/layout/PlusandMinus"/>
    <dgm:cxn modelId="{4A0230ED-C5EE-4A31-8140-A2E3CBC2ADEE}" srcId="{9D1229B0-A0DD-4D72-8C5C-02C2B73CD7FD}" destId="{387A8639-2069-490A-A321-0BC1EF0FBEE0}" srcOrd="0" destOrd="0" parTransId="{DC122BA8-4974-4B78-A663-F5A4C783F74F}" sibTransId="{AD93F9F2-A5BC-4718-BA56-5DD9D721168E}"/>
    <dgm:cxn modelId="{0E633690-BD53-4497-AAC1-C34DAAB740B9}" type="presOf" srcId="{387A8639-2069-490A-A321-0BC1EF0FBEE0}" destId="{A7705759-7F7C-43EB-A57D-86A61D0E4C33}" srcOrd="0" destOrd="0" presId="urn:microsoft.com/office/officeart/2009/3/layout/PlusandMinus"/>
    <dgm:cxn modelId="{3A2358C3-9D5F-446C-820D-E56C668F29F8}" srcId="{9D1229B0-A0DD-4D72-8C5C-02C2B73CD7FD}" destId="{0EECA481-E6D6-407A-8C71-4B3FB5772429}" srcOrd="1" destOrd="0" parTransId="{52172064-8CE0-4587-AEB1-D938ABCE41F6}" sibTransId="{77124811-5136-4A8C-B0C5-BC4E13F2105D}"/>
    <dgm:cxn modelId="{48B1536F-CB4B-42C0-A197-EB68380ADA71}" type="presParOf" srcId="{18D93650-AEFA-434E-AE6E-54F13FC402AE}" destId="{EE679314-DEA2-4AEA-BF49-04789BC978C8}" srcOrd="0" destOrd="0" presId="urn:microsoft.com/office/officeart/2009/3/layout/PlusandMinus"/>
    <dgm:cxn modelId="{DBA03BBD-B99A-4EF8-B205-838F1F735F47}" type="presParOf" srcId="{18D93650-AEFA-434E-AE6E-54F13FC402AE}" destId="{A7705759-7F7C-43EB-A57D-86A61D0E4C33}" srcOrd="1" destOrd="0" presId="urn:microsoft.com/office/officeart/2009/3/layout/PlusandMinus"/>
    <dgm:cxn modelId="{5C5E90B6-4172-4FB2-A80E-FD91341497F8}" type="presParOf" srcId="{18D93650-AEFA-434E-AE6E-54F13FC402AE}" destId="{38853A5D-9D19-4A06-83F3-0894029B72D3}" srcOrd="2" destOrd="0" presId="urn:microsoft.com/office/officeart/2009/3/layout/PlusandMinus"/>
    <dgm:cxn modelId="{74F16145-2F90-42AF-96A0-3149957CEFD3}" type="presParOf" srcId="{18D93650-AEFA-434E-AE6E-54F13FC402AE}" destId="{81F21375-D02D-464D-9D2C-AC0E4ED70F6F}" srcOrd="3" destOrd="0" presId="urn:microsoft.com/office/officeart/2009/3/layout/PlusandMinus"/>
    <dgm:cxn modelId="{37B20886-DB6A-43A4-B611-CCC284357432}" type="presParOf" srcId="{18D93650-AEFA-434E-AE6E-54F13FC402AE}" destId="{78CAF85A-7942-4C2F-BA81-5564630DB8F8}" srcOrd="4" destOrd="0" presId="urn:microsoft.com/office/officeart/2009/3/layout/PlusandMinus"/>
    <dgm:cxn modelId="{DD2796AA-58B6-4476-A41D-7A053DB4CBCB}" type="presParOf" srcId="{18D93650-AEFA-434E-AE6E-54F13FC402AE}" destId="{BE1DC856-BDF7-4C9C-97AF-FFA33CC2A97A}" srcOrd="5" destOrd="0" presId="urn:microsoft.com/office/officeart/2009/3/layout/PlusandMinu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569632-A09A-42BA-81DA-D2514122AC43}" type="doc">
      <dgm:prSet loTypeId="urn:microsoft.com/office/officeart/2005/8/layout/balance1" loCatId="relationship" qsTypeId="urn:microsoft.com/office/officeart/2005/8/quickstyle/simple5" qsCatId="simple" csTypeId="urn:microsoft.com/office/officeart/2005/8/colors/accent1_2" csCatId="accent1" phldr="1"/>
      <dgm:spPr/>
      <dgm:t>
        <a:bodyPr/>
        <a:lstStyle/>
        <a:p>
          <a:endParaRPr lang="en-GB"/>
        </a:p>
      </dgm:t>
    </dgm:pt>
    <dgm:pt modelId="{F1E321ED-EEFD-490D-A07F-33B5857289FD}">
      <dgm:prSet phldrT="[Text]"/>
      <dgm:spPr/>
      <dgm:t>
        <a:bodyPr/>
        <a:lstStyle/>
        <a:p>
          <a:r>
            <a:rPr lang="en-GB">
              <a:latin typeface="Century Gothic" panose="020B0502020202020204" pitchFamily="34" charset="0"/>
            </a:rPr>
            <a:t>Negative</a:t>
          </a:r>
        </a:p>
      </dgm:t>
    </dgm:pt>
    <dgm:pt modelId="{586F5821-D61A-42FE-BDE9-F8C03F974466}" type="parTrans" cxnId="{F7E2C31A-26A2-469A-91EF-066B14E2F1FC}">
      <dgm:prSet/>
      <dgm:spPr/>
      <dgm:t>
        <a:bodyPr/>
        <a:lstStyle/>
        <a:p>
          <a:endParaRPr lang="en-GB">
            <a:latin typeface="Century Gothic" panose="020B0502020202020204" pitchFamily="34" charset="0"/>
          </a:endParaRPr>
        </a:p>
      </dgm:t>
    </dgm:pt>
    <dgm:pt modelId="{14AC830D-0E0B-492C-A4EC-997C53138192}" type="sibTrans" cxnId="{F7E2C31A-26A2-469A-91EF-066B14E2F1FC}">
      <dgm:prSet/>
      <dgm:spPr/>
      <dgm:t>
        <a:bodyPr/>
        <a:lstStyle/>
        <a:p>
          <a:endParaRPr lang="en-GB">
            <a:latin typeface="Century Gothic" panose="020B0502020202020204" pitchFamily="34" charset="0"/>
          </a:endParaRPr>
        </a:p>
      </dgm:t>
    </dgm:pt>
    <dgm:pt modelId="{99797DE0-B692-4CB5-BA52-EEC7D6F899C1}">
      <dgm:prSet phldrT="[Text]"/>
      <dgm:spPr/>
      <dgm:t>
        <a:bodyPr/>
        <a:lstStyle/>
        <a:p>
          <a:r>
            <a:rPr lang="en-GB">
              <a:latin typeface="Century Gothic" panose="020B0502020202020204" pitchFamily="34" charset="0"/>
            </a:rPr>
            <a:t>37%</a:t>
          </a:r>
        </a:p>
      </dgm:t>
    </dgm:pt>
    <dgm:pt modelId="{8B630B00-82A8-43B7-A88D-7F65547DE1D0}" type="parTrans" cxnId="{5DFBEE04-0DA6-416F-B843-25F555614F80}">
      <dgm:prSet/>
      <dgm:spPr/>
      <dgm:t>
        <a:bodyPr/>
        <a:lstStyle/>
        <a:p>
          <a:endParaRPr lang="en-GB">
            <a:latin typeface="Century Gothic" panose="020B0502020202020204" pitchFamily="34" charset="0"/>
          </a:endParaRPr>
        </a:p>
      </dgm:t>
    </dgm:pt>
    <dgm:pt modelId="{6ED6E820-CEEB-4BAD-864B-4714BA850641}" type="sibTrans" cxnId="{5DFBEE04-0DA6-416F-B843-25F555614F80}">
      <dgm:prSet/>
      <dgm:spPr/>
      <dgm:t>
        <a:bodyPr/>
        <a:lstStyle/>
        <a:p>
          <a:endParaRPr lang="en-GB">
            <a:latin typeface="Century Gothic" panose="020B0502020202020204" pitchFamily="34" charset="0"/>
          </a:endParaRPr>
        </a:p>
      </dgm:t>
    </dgm:pt>
    <dgm:pt modelId="{DC0D771B-8FAA-4157-8FD8-4EDB5AD84D8A}">
      <dgm:prSet phldrT="[Text]"/>
      <dgm:spPr>
        <a:noFill/>
      </dgm:spPr>
      <dgm:t>
        <a:bodyPr/>
        <a:lstStyle/>
        <a:p>
          <a:r>
            <a:rPr lang="en-GB">
              <a:latin typeface="Century Gothic" panose="020B0502020202020204" pitchFamily="34" charset="0"/>
            </a:rPr>
            <a:t>   </a:t>
          </a:r>
        </a:p>
      </dgm:t>
    </dgm:pt>
    <dgm:pt modelId="{53266C0D-892B-4917-9A81-27142B9A6E5F}" type="parTrans" cxnId="{36C8EBC3-C84D-42C7-A893-D9809D24EC50}">
      <dgm:prSet/>
      <dgm:spPr/>
      <dgm:t>
        <a:bodyPr/>
        <a:lstStyle/>
        <a:p>
          <a:endParaRPr lang="en-GB">
            <a:latin typeface="Century Gothic" panose="020B0502020202020204" pitchFamily="34" charset="0"/>
          </a:endParaRPr>
        </a:p>
      </dgm:t>
    </dgm:pt>
    <dgm:pt modelId="{CF4CFD33-BC55-4A33-A369-35FA42F5C8CD}" type="sibTrans" cxnId="{36C8EBC3-C84D-42C7-A893-D9809D24EC50}">
      <dgm:prSet/>
      <dgm:spPr/>
      <dgm:t>
        <a:bodyPr/>
        <a:lstStyle/>
        <a:p>
          <a:endParaRPr lang="en-GB">
            <a:latin typeface="Century Gothic" panose="020B0502020202020204" pitchFamily="34" charset="0"/>
          </a:endParaRPr>
        </a:p>
      </dgm:t>
    </dgm:pt>
    <dgm:pt modelId="{3EAC0053-BACC-4619-A610-9F5C772F7F01}">
      <dgm:prSet phldrT="[Text]"/>
      <dgm:spPr/>
      <dgm:t>
        <a:bodyPr/>
        <a:lstStyle/>
        <a:p>
          <a:r>
            <a:rPr lang="en-GB">
              <a:latin typeface="Century Gothic" panose="020B0502020202020204" pitchFamily="34" charset="0"/>
            </a:rPr>
            <a:t>Positive</a:t>
          </a:r>
        </a:p>
      </dgm:t>
    </dgm:pt>
    <dgm:pt modelId="{3EF8E6AB-634C-44A9-9D2F-B170C6ADF739}" type="parTrans" cxnId="{9CC8F64D-7B4E-40B1-8297-FA4CF1B35A0E}">
      <dgm:prSet/>
      <dgm:spPr/>
      <dgm:t>
        <a:bodyPr/>
        <a:lstStyle/>
        <a:p>
          <a:endParaRPr lang="en-GB">
            <a:latin typeface="Century Gothic" panose="020B0502020202020204" pitchFamily="34" charset="0"/>
          </a:endParaRPr>
        </a:p>
      </dgm:t>
    </dgm:pt>
    <dgm:pt modelId="{2E7A6B9B-5799-4962-97C5-B199D90C543B}" type="sibTrans" cxnId="{9CC8F64D-7B4E-40B1-8297-FA4CF1B35A0E}">
      <dgm:prSet/>
      <dgm:spPr/>
      <dgm:t>
        <a:bodyPr/>
        <a:lstStyle/>
        <a:p>
          <a:endParaRPr lang="en-GB">
            <a:latin typeface="Century Gothic" panose="020B0502020202020204" pitchFamily="34" charset="0"/>
          </a:endParaRPr>
        </a:p>
      </dgm:t>
    </dgm:pt>
    <dgm:pt modelId="{1EA27527-E73A-4C8C-9F77-762EE8149079}">
      <dgm:prSet phldrT="[Text]"/>
      <dgm:spPr>
        <a:noFill/>
      </dgm:spPr>
      <dgm:t>
        <a:bodyPr/>
        <a:lstStyle/>
        <a:p>
          <a:r>
            <a:rPr lang="en-GB">
              <a:latin typeface="Century Gothic" panose="020B0502020202020204" pitchFamily="34" charset="0"/>
            </a:rPr>
            <a:t>      </a:t>
          </a:r>
        </a:p>
      </dgm:t>
    </dgm:pt>
    <dgm:pt modelId="{E3ED094D-35B4-48BC-8832-198B7066E091}" type="parTrans" cxnId="{BF0C2D96-BAC9-4F76-A0F4-536815B8BBD8}">
      <dgm:prSet/>
      <dgm:spPr/>
      <dgm:t>
        <a:bodyPr/>
        <a:lstStyle/>
        <a:p>
          <a:endParaRPr lang="en-GB">
            <a:latin typeface="Century Gothic" panose="020B0502020202020204" pitchFamily="34" charset="0"/>
          </a:endParaRPr>
        </a:p>
      </dgm:t>
    </dgm:pt>
    <dgm:pt modelId="{BCB5900C-7D66-4BEA-AE99-88A2B9A7933E}" type="sibTrans" cxnId="{BF0C2D96-BAC9-4F76-A0F4-536815B8BBD8}">
      <dgm:prSet/>
      <dgm:spPr/>
      <dgm:t>
        <a:bodyPr/>
        <a:lstStyle/>
        <a:p>
          <a:endParaRPr lang="en-GB">
            <a:latin typeface="Century Gothic" panose="020B0502020202020204" pitchFamily="34" charset="0"/>
          </a:endParaRPr>
        </a:p>
      </dgm:t>
    </dgm:pt>
    <dgm:pt modelId="{7B2085F8-8456-41D9-8396-345BC84B9672}">
      <dgm:prSet phldrT="[Text]"/>
      <dgm:spPr>
        <a:noFill/>
      </dgm:spPr>
      <dgm:t>
        <a:bodyPr/>
        <a:lstStyle/>
        <a:p>
          <a:r>
            <a:rPr lang="en-GB">
              <a:latin typeface="Century Gothic" panose="020B0502020202020204" pitchFamily="34" charset="0"/>
            </a:rPr>
            <a:t>   </a:t>
          </a:r>
        </a:p>
      </dgm:t>
    </dgm:pt>
    <dgm:pt modelId="{E2C42EF7-ADBE-4391-910A-8BC8829F9EB7}" type="parTrans" cxnId="{8BC60DD6-9AE6-4E75-ACB0-B99441C175A4}">
      <dgm:prSet/>
      <dgm:spPr/>
      <dgm:t>
        <a:bodyPr/>
        <a:lstStyle/>
        <a:p>
          <a:endParaRPr lang="en-GB">
            <a:latin typeface="Century Gothic" panose="020B0502020202020204" pitchFamily="34" charset="0"/>
          </a:endParaRPr>
        </a:p>
      </dgm:t>
    </dgm:pt>
    <dgm:pt modelId="{8E63D044-41F9-4BD4-9857-68E3F8BDC0E5}" type="sibTrans" cxnId="{8BC60DD6-9AE6-4E75-ACB0-B99441C175A4}">
      <dgm:prSet/>
      <dgm:spPr/>
      <dgm:t>
        <a:bodyPr/>
        <a:lstStyle/>
        <a:p>
          <a:endParaRPr lang="en-GB">
            <a:latin typeface="Century Gothic" panose="020B0502020202020204" pitchFamily="34" charset="0"/>
          </a:endParaRPr>
        </a:p>
      </dgm:t>
    </dgm:pt>
    <dgm:pt modelId="{8D9EFA83-4AEA-49EF-A7F2-F4E635B7755E}">
      <dgm:prSet phldrT="[Text]"/>
      <dgm:spPr/>
      <dgm:t>
        <a:bodyPr/>
        <a:lstStyle/>
        <a:p>
          <a:r>
            <a:rPr lang="en-GB">
              <a:latin typeface="Century Gothic" panose="020B0502020202020204" pitchFamily="34" charset="0"/>
            </a:rPr>
            <a:t>63%</a:t>
          </a:r>
        </a:p>
      </dgm:t>
    </dgm:pt>
    <dgm:pt modelId="{8306FAF2-D6F7-4E50-8347-1EE3FA65ECB7}" type="sibTrans" cxnId="{3BA8BACC-1DA1-43A3-B94B-84FFCC58378A}">
      <dgm:prSet/>
      <dgm:spPr/>
      <dgm:t>
        <a:bodyPr/>
        <a:lstStyle/>
        <a:p>
          <a:endParaRPr lang="en-GB">
            <a:latin typeface="Century Gothic" panose="020B0502020202020204" pitchFamily="34" charset="0"/>
          </a:endParaRPr>
        </a:p>
      </dgm:t>
    </dgm:pt>
    <dgm:pt modelId="{C370820D-3460-4DC1-AA45-2D5D4C7626A2}" type="parTrans" cxnId="{3BA8BACC-1DA1-43A3-B94B-84FFCC58378A}">
      <dgm:prSet/>
      <dgm:spPr/>
      <dgm:t>
        <a:bodyPr/>
        <a:lstStyle/>
        <a:p>
          <a:endParaRPr lang="en-GB">
            <a:latin typeface="Century Gothic" panose="020B0502020202020204" pitchFamily="34" charset="0"/>
          </a:endParaRPr>
        </a:p>
      </dgm:t>
    </dgm:pt>
    <dgm:pt modelId="{EDB526BE-385C-4B95-B00E-BE123B219443}" type="pres">
      <dgm:prSet presAssocID="{55569632-A09A-42BA-81DA-D2514122AC43}" presName="outerComposite" presStyleCnt="0">
        <dgm:presLayoutVars>
          <dgm:chMax val="2"/>
          <dgm:animLvl val="lvl"/>
          <dgm:resizeHandles val="exact"/>
        </dgm:presLayoutVars>
      </dgm:prSet>
      <dgm:spPr/>
      <dgm:t>
        <a:bodyPr/>
        <a:lstStyle/>
        <a:p>
          <a:endParaRPr lang="en-GB"/>
        </a:p>
      </dgm:t>
    </dgm:pt>
    <dgm:pt modelId="{C96115AC-7095-4CA8-A55F-403151010DD4}" type="pres">
      <dgm:prSet presAssocID="{55569632-A09A-42BA-81DA-D2514122AC43}" presName="dummyMaxCanvas" presStyleCnt="0"/>
      <dgm:spPr/>
    </dgm:pt>
    <dgm:pt modelId="{8E3F3E01-DCCD-4E9A-969D-A251D291EF2E}" type="pres">
      <dgm:prSet presAssocID="{55569632-A09A-42BA-81DA-D2514122AC43}" presName="parentComposite" presStyleCnt="0"/>
      <dgm:spPr/>
    </dgm:pt>
    <dgm:pt modelId="{34ECA365-C60C-45E8-8029-0DBA445E6413}" type="pres">
      <dgm:prSet presAssocID="{55569632-A09A-42BA-81DA-D2514122AC43}" presName="parent1" presStyleLbl="alignAccFollowNode1" presStyleIdx="0" presStyleCnt="4">
        <dgm:presLayoutVars>
          <dgm:chMax val="4"/>
        </dgm:presLayoutVars>
      </dgm:prSet>
      <dgm:spPr/>
      <dgm:t>
        <a:bodyPr/>
        <a:lstStyle/>
        <a:p>
          <a:endParaRPr lang="en-GB"/>
        </a:p>
      </dgm:t>
    </dgm:pt>
    <dgm:pt modelId="{31E02AF8-2029-4317-B118-AA5BF1C4A72A}" type="pres">
      <dgm:prSet presAssocID="{55569632-A09A-42BA-81DA-D2514122AC43}" presName="parent2" presStyleLbl="alignAccFollowNode1" presStyleIdx="1" presStyleCnt="4">
        <dgm:presLayoutVars>
          <dgm:chMax val="4"/>
        </dgm:presLayoutVars>
      </dgm:prSet>
      <dgm:spPr/>
      <dgm:t>
        <a:bodyPr/>
        <a:lstStyle/>
        <a:p>
          <a:endParaRPr lang="en-GB"/>
        </a:p>
      </dgm:t>
    </dgm:pt>
    <dgm:pt modelId="{DF73ADAC-CC70-426D-BB13-25FE100CFE71}" type="pres">
      <dgm:prSet presAssocID="{55569632-A09A-42BA-81DA-D2514122AC43}" presName="childrenComposite" presStyleCnt="0"/>
      <dgm:spPr/>
    </dgm:pt>
    <dgm:pt modelId="{E6A43C57-D3A3-4840-AA7B-84484B371016}" type="pres">
      <dgm:prSet presAssocID="{55569632-A09A-42BA-81DA-D2514122AC43}" presName="dummyMaxCanvas_ChildArea" presStyleCnt="0"/>
      <dgm:spPr/>
    </dgm:pt>
    <dgm:pt modelId="{F9F16C94-7C53-43F6-A50C-6DF7BE50B1B7}" type="pres">
      <dgm:prSet presAssocID="{55569632-A09A-42BA-81DA-D2514122AC43}" presName="fulcrum" presStyleLbl="alignAccFollowNode1" presStyleIdx="2" presStyleCnt="4"/>
      <dgm:spPr/>
    </dgm:pt>
    <dgm:pt modelId="{A24EEC09-E6E4-43A2-AA52-911023E71E77}" type="pres">
      <dgm:prSet presAssocID="{55569632-A09A-42BA-81DA-D2514122AC43}" presName="balance_23" presStyleLbl="alignAccFollowNode1" presStyleIdx="3" presStyleCnt="4" custAng="825565">
        <dgm:presLayoutVars>
          <dgm:bulletEnabled val="1"/>
        </dgm:presLayoutVars>
      </dgm:prSet>
      <dgm:spPr/>
    </dgm:pt>
    <dgm:pt modelId="{B7623A86-58C7-40C3-9F09-165DA6DA33A8}" type="pres">
      <dgm:prSet presAssocID="{55569632-A09A-42BA-81DA-D2514122AC43}" presName="right_23_1" presStyleLbl="node1" presStyleIdx="0" presStyleCnt="5" custAng="851687" custLinFactNeighborX="1287" custLinFactNeighborY="22321">
        <dgm:presLayoutVars>
          <dgm:bulletEnabled val="1"/>
        </dgm:presLayoutVars>
      </dgm:prSet>
      <dgm:spPr/>
      <dgm:t>
        <a:bodyPr/>
        <a:lstStyle/>
        <a:p>
          <a:endParaRPr lang="en-GB"/>
        </a:p>
      </dgm:t>
    </dgm:pt>
    <dgm:pt modelId="{6415D0A8-9B9A-4A99-80D8-F17A643B83CC}" type="pres">
      <dgm:prSet presAssocID="{55569632-A09A-42BA-81DA-D2514122AC43}" presName="right_23_2" presStyleLbl="node1" presStyleIdx="1" presStyleCnt="5">
        <dgm:presLayoutVars>
          <dgm:bulletEnabled val="1"/>
        </dgm:presLayoutVars>
      </dgm:prSet>
      <dgm:spPr/>
      <dgm:t>
        <a:bodyPr/>
        <a:lstStyle/>
        <a:p>
          <a:endParaRPr lang="en-GB"/>
        </a:p>
      </dgm:t>
    </dgm:pt>
    <dgm:pt modelId="{59AD84B0-CA7B-434C-BDC5-A6BAB22B8724}" type="pres">
      <dgm:prSet presAssocID="{55569632-A09A-42BA-81DA-D2514122AC43}" presName="right_23_3" presStyleLbl="node1" presStyleIdx="2" presStyleCnt="5">
        <dgm:presLayoutVars>
          <dgm:bulletEnabled val="1"/>
        </dgm:presLayoutVars>
      </dgm:prSet>
      <dgm:spPr>
        <a:prstGeom prst="round2DiagRect">
          <a:avLst/>
        </a:prstGeom>
      </dgm:spPr>
      <dgm:t>
        <a:bodyPr/>
        <a:lstStyle/>
        <a:p>
          <a:endParaRPr lang="en-GB"/>
        </a:p>
      </dgm:t>
    </dgm:pt>
    <dgm:pt modelId="{7CF34566-75E1-4D4C-A136-EE75437D7804}" type="pres">
      <dgm:prSet presAssocID="{55569632-A09A-42BA-81DA-D2514122AC43}" presName="left_23_1" presStyleLbl="node1" presStyleIdx="3" presStyleCnt="5" custAng="802769" custLinFactNeighborX="10940" custLinFactNeighborY="-42163">
        <dgm:presLayoutVars>
          <dgm:bulletEnabled val="1"/>
        </dgm:presLayoutVars>
      </dgm:prSet>
      <dgm:spPr/>
      <dgm:t>
        <a:bodyPr/>
        <a:lstStyle/>
        <a:p>
          <a:endParaRPr lang="en-GB"/>
        </a:p>
      </dgm:t>
    </dgm:pt>
    <dgm:pt modelId="{13EE75C8-114E-4DB1-83EF-2E5E33EF500A}" type="pres">
      <dgm:prSet presAssocID="{55569632-A09A-42BA-81DA-D2514122AC43}" presName="left_23_2" presStyleLbl="node1" presStyleIdx="4" presStyleCnt="5">
        <dgm:presLayoutVars>
          <dgm:bulletEnabled val="1"/>
        </dgm:presLayoutVars>
      </dgm:prSet>
      <dgm:spPr/>
      <dgm:t>
        <a:bodyPr/>
        <a:lstStyle/>
        <a:p>
          <a:endParaRPr lang="en-GB"/>
        </a:p>
      </dgm:t>
    </dgm:pt>
  </dgm:ptLst>
  <dgm:cxnLst>
    <dgm:cxn modelId="{183C0180-16C6-4343-81C5-34E68C194008}" type="presOf" srcId="{3EAC0053-BACC-4619-A610-9F5C772F7F01}" destId="{31E02AF8-2029-4317-B118-AA5BF1C4A72A}" srcOrd="0" destOrd="0" presId="urn:microsoft.com/office/officeart/2005/8/layout/balance1"/>
    <dgm:cxn modelId="{55DAC1C5-3275-43B2-9A79-C0B15396C176}" type="presOf" srcId="{55569632-A09A-42BA-81DA-D2514122AC43}" destId="{EDB526BE-385C-4B95-B00E-BE123B219443}" srcOrd="0" destOrd="0" presId="urn:microsoft.com/office/officeart/2005/8/layout/balance1"/>
    <dgm:cxn modelId="{5DFBEE04-0DA6-416F-B843-25F555614F80}" srcId="{F1E321ED-EEFD-490D-A07F-33B5857289FD}" destId="{99797DE0-B692-4CB5-BA52-EEC7D6F899C1}" srcOrd="0" destOrd="0" parTransId="{8B630B00-82A8-43B7-A88D-7F65547DE1D0}" sibTransId="{6ED6E820-CEEB-4BAD-864B-4714BA850641}"/>
    <dgm:cxn modelId="{62875850-F212-4EBB-B0A8-0EBA7591F469}" type="presOf" srcId="{F1E321ED-EEFD-490D-A07F-33B5857289FD}" destId="{34ECA365-C60C-45E8-8029-0DBA445E6413}" srcOrd="0" destOrd="0" presId="urn:microsoft.com/office/officeart/2005/8/layout/balance1"/>
    <dgm:cxn modelId="{36C8EBC3-C84D-42C7-A893-D9809D24EC50}" srcId="{F1E321ED-EEFD-490D-A07F-33B5857289FD}" destId="{DC0D771B-8FAA-4157-8FD8-4EDB5AD84D8A}" srcOrd="1" destOrd="0" parTransId="{53266C0D-892B-4917-9A81-27142B9A6E5F}" sibTransId="{CF4CFD33-BC55-4A33-A369-35FA42F5C8CD}"/>
    <dgm:cxn modelId="{019CEE31-A428-4EBB-BE92-79FD61EAF8BA}" type="presOf" srcId="{1EA27527-E73A-4C8C-9F77-762EE8149079}" destId="{6415D0A8-9B9A-4A99-80D8-F17A643B83CC}" srcOrd="0" destOrd="0" presId="urn:microsoft.com/office/officeart/2005/8/layout/balance1"/>
    <dgm:cxn modelId="{F7E2C31A-26A2-469A-91EF-066B14E2F1FC}" srcId="{55569632-A09A-42BA-81DA-D2514122AC43}" destId="{F1E321ED-EEFD-490D-A07F-33B5857289FD}" srcOrd="0" destOrd="0" parTransId="{586F5821-D61A-42FE-BDE9-F8C03F974466}" sibTransId="{14AC830D-0E0B-492C-A4EC-997C53138192}"/>
    <dgm:cxn modelId="{589D293D-46DC-460A-9A0B-6E58B1B84B07}" type="presOf" srcId="{99797DE0-B692-4CB5-BA52-EEC7D6F899C1}" destId="{7CF34566-75E1-4D4C-A136-EE75437D7804}" srcOrd="0" destOrd="0" presId="urn:microsoft.com/office/officeart/2005/8/layout/balance1"/>
    <dgm:cxn modelId="{2118819D-41E1-44FF-97AD-0C0847179FC9}" type="presOf" srcId="{8D9EFA83-4AEA-49EF-A7F2-F4E635B7755E}" destId="{B7623A86-58C7-40C3-9F09-165DA6DA33A8}" srcOrd="0" destOrd="0" presId="urn:microsoft.com/office/officeart/2005/8/layout/balance1"/>
    <dgm:cxn modelId="{3BA8BACC-1DA1-43A3-B94B-84FFCC58378A}" srcId="{3EAC0053-BACC-4619-A610-9F5C772F7F01}" destId="{8D9EFA83-4AEA-49EF-A7F2-F4E635B7755E}" srcOrd="0" destOrd="0" parTransId="{C370820D-3460-4DC1-AA45-2D5D4C7626A2}" sibTransId="{8306FAF2-D6F7-4E50-8347-1EE3FA65ECB7}"/>
    <dgm:cxn modelId="{1E56F9D5-4D01-454D-9540-7EE663C32871}" type="presOf" srcId="{7B2085F8-8456-41D9-8396-345BC84B9672}" destId="{59AD84B0-CA7B-434C-BDC5-A6BAB22B8724}" srcOrd="0" destOrd="0" presId="urn:microsoft.com/office/officeart/2005/8/layout/balance1"/>
    <dgm:cxn modelId="{9CC8F64D-7B4E-40B1-8297-FA4CF1B35A0E}" srcId="{55569632-A09A-42BA-81DA-D2514122AC43}" destId="{3EAC0053-BACC-4619-A610-9F5C772F7F01}" srcOrd="1" destOrd="0" parTransId="{3EF8E6AB-634C-44A9-9D2F-B170C6ADF739}" sibTransId="{2E7A6B9B-5799-4962-97C5-B199D90C543B}"/>
    <dgm:cxn modelId="{8BC60DD6-9AE6-4E75-ACB0-B99441C175A4}" srcId="{3EAC0053-BACC-4619-A610-9F5C772F7F01}" destId="{7B2085F8-8456-41D9-8396-345BC84B9672}" srcOrd="2" destOrd="0" parTransId="{E2C42EF7-ADBE-4391-910A-8BC8829F9EB7}" sibTransId="{8E63D044-41F9-4BD4-9857-68E3F8BDC0E5}"/>
    <dgm:cxn modelId="{BF0C2D96-BAC9-4F76-A0F4-536815B8BBD8}" srcId="{3EAC0053-BACC-4619-A610-9F5C772F7F01}" destId="{1EA27527-E73A-4C8C-9F77-762EE8149079}" srcOrd="1" destOrd="0" parTransId="{E3ED094D-35B4-48BC-8832-198B7066E091}" sibTransId="{BCB5900C-7D66-4BEA-AE99-88A2B9A7933E}"/>
    <dgm:cxn modelId="{BA44593C-4DB1-40BE-8379-F0E9F4706220}" type="presOf" srcId="{DC0D771B-8FAA-4157-8FD8-4EDB5AD84D8A}" destId="{13EE75C8-114E-4DB1-83EF-2E5E33EF500A}" srcOrd="0" destOrd="0" presId="urn:microsoft.com/office/officeart/2005/8/layout/balance1"/>
    <dgm:cxn modelId="{18C3C74A-E72F-486E-9B36-58DAF42541EE}" type="presParOf" srcId="{EDB526BE-385C-4B95-B00E-BE123B219443}" destId="{C96115AC-7095-4CA8-A55F-403151010DD4}" srcOrd="0" destOrd="0" presId="urn:microsoft.com/office/officeart/2005/8/layout/balance1"/>
    <dgm:cxn modelId="{C8DD1631-2E70-466A-9AE2-DC9989560CD5}" type="presParOf" srcId="{EDB526BE-385C-4B95-B00E-BE123B219443}" destId="{8E3F3E01-DCCD-4E9A-969D-A251D291EF2E}" srcOrd="1" destOrd="0" presId="urn:microsoft.com/office/officeart/2005/8/layout/balance1"/>
    <dgm:cxn modelId="{86057BD3-9739-4E97-AE3D-E333034D4474}" type="presParOf" srcId="{8E3F3E01-DCCD-4E9A-969D-A251D291EF2E}" destId="{34ECA365-C60C-45E8-8029-0DBA445E6413}" srcOrd="0" destOrd="0" presId="urn:microsoft.com/office/officeart/2005/8/layout/balance1"/>
    <dgm:cxn modelId="{F4992EF1-2435-4AA8-ADE4-A64F2E353282}" type="presParOf" srcId="{8E3F3E01-DCCD-4E9A-969D-A251D291EF2E}" destId="{31E02AF8-2029-4317-B118-AA5BF1C4A72A}" srcOrd="1" destOrd="0" presId="urn:microsoft.com/office/officeart/2005/8/layout/balance1"/>
    <dgm:cxn modelId="{4831A4FF-3F40-46F6-B1A0-9C74BC7A76FE}" type="presParOf" srcId="{EDB526BE-385C-4B95-B00E-BE123B219443}" destId="{DF73ADAC-CC70-426D-BB13-25FE100CFE71}" srcOrd="2" destOrd="0" presId="urn:microsoft.com/office/officeart/2005/8/layout/balance1"/>
    <dgm:cxn modelId="{EAEE6B3D-4241-4C12-B3F5-EC04E3C2C9A6}" type="presParOf" srcId="{DF73ADAC-CC70-426D-BB13-25FE100CFE71}" destId="{E6A43C57-D3A3-4840-AA7B-84484B371016}" srcOrd="0" destOrd="0" presId="urn:microsoft.com/office/officeart/2005/8/layout/balance1"/>
    <dgm:cxn modelId="{C002E1F0-8C3F-4B27-B4BA-56E127FE9255}" type="presParOf" srcId="{DF73ADAC-CC70-426D-BB13-25FE100CFE71}" destId="{F9F16C94-7C53-43F6-A50C-6DF7BE50B1B7}" srcOrd="1" destOrd="0" presId="urn:microsoft.com/office/officeart/2005/8/layout/balance1"/>
    <dgm:cxn modelId="{47AA96E1-88ED-4498-A08E-DF06F9D4A9F4}" type="presParOf" srcId="{DF73ADAC-CC70-426D-BB13-25FE100CFE71}" destId="{A24EEC09-E6E4-43A2-AA52-911023E71E77}" srcOrd="2" destOrd="0" presId="urn:microsoft.com/office/officeart/2005/8/layout/balance1"/>
    <dgm:cxn modelId="{C4CA88C5-5508-4604-B2C0-27D3E1011310}" type="presParOf" srcId="{DF73ADAC-CC70-426D-BB13-25FE100CFE71}" destId="{B7623A86-58C7-40C3-9F09-165DA6DA33A8}" srcOrd="3" destOrd="0" presId="urn:microsoft.com/office/officeart/2005/8/layout/balance1"/>
    <dgm:cxn modelId="{54D6A7DA-4237-4141-8FC0-645AFAB1BAC3}" type="presParOf" srcId="{DF73ADAC-CC70-426D-BB13-25FE100CFE71}" destId="{6415D0A8-9B9A-4A99-80D8-F17A643B83CC}" srcOrd="4" destOrd="0" presId="urn:microsoft.com/office/officeart/2005/8/layout/balance1"/>
    <dgm:cxn modelId="{10584F49-78F2-4BD6-836C-CB76EBB7CFC3}" type="presParOf" srcId="{DF73ADAC-CC70-426D-BB13-25FE100CFE71}" destId="{59AD84B0-CA7B-434C-BDC5-A6BAB22B8724}" srcOrd="5" destOrd="0" presId="urn:microsoft.com/office/officeart/2005/8/layout/balance1"/>
    <dgm:cxn modelId="{7AD34D4C-3EC2-4B9E-ABBE-A68252C35FB2}" type="presParOf" srcId="{DF73ADAC-CC70-426D-BB13-25FE100CFE71}" destId="{7CF34566-75E1-4D4C-A136-EE75437D7804}" srcOrd="6" destOrd="0" presId="urn:microsoft.com/office/officeart/2005/8/layout/balance1"/>
    <dgm:cxn modelId="{E908E9A2-242C-4F60-9BAD-2D7493A2C1B5}" type="presParOf" srcId="{DF73ADAC-CC70-426D-BB13-25FE100CFE71}" destId="{13EE75C8-114E-4DB1-83EF-2E5E33EF500A}" srcOrd="7" destOrd="0" presId="urn:microsoft.com/office/officeart/2005/8/layout/balance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F0D2E-52EE-4A3D-A152-25382EAF5F7F}">
      <dsp:nvSpPr>
        <dsp:cNvPr id="0" name=""/>
        <dsp:cNvSpPr/>
      </dsp:nvSpPr>
      <dsp:spPr>
        <a:xfrm>
          <a:off x="14501" y="1320843"/>
          <a:ext cx="1435108" cy="1106728"/>
        </a:xfrm>
        <a:prstGeom prst="rect">
          <a:avLst/>
        </a:prstGeom>
        <a:blipFill rotWithShape="1">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DFE95397-594D-4F83-A4E8-C2D73E0A779C}">
      <dsp:nvSpPr>
        <dsp:cNvPr id="0" name=""/>
        <dsp:cNvSpPr/>
      </dsp:nvSpPr>
      <dsp:spPr>
        <a:xfrm>
          <a:off x="1265263" y="1201205"/>
          <a:ext cx="680507" cy="7082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Century Gothic" panose="020B0502020202020204" pitchFamily="34" charset="0"/>
              <a:cs typeface="Arial" panose="020B0604020202020204" pitchFamily="34" charset="0"/>
            </a:rPr>
            <a:t>page</a:t>
          </a:r>
        </a:p>
        <a:p>
          <a:pPr lvl="0" algn="ctr" defTabSz="488950">
            <a:lnSpc>
              <a:spcPct val="90000"/>
            </a:lnSpc>
            <a:spcBef>
              <a:spcPct val="0"/>
            </a:spcBef>
            <a:spcAft>
              <a:spcPct val="35000"/>
            </a:spcAft>
          </a:pPr>
          <a:r>
            <a:rPr lang="en-GB" sz="1400" kern="1200">
              <a:latin typeface="Century Gothic" panose="020B0502020202020204" pitchFamily="34" charset="0"/>
              <a:cs typeface="Arial" panose="020B0604020202020204" pitchFamily="34" charset="0"/>
            </a:rPr>
            <a:t>4</a:t>
          </a:r>
        </a:p>
      </dsp:txBody>
      <dsp:txXfrm>
        <a:off x="1285194" y="1221136"/>
        <a:ext cx="640645" cy="668411"/>
      </dsp:txXfrm>
    </dsp:sp>
    <dsp:sp modelId="{F822D035-FC76-4FAF-B800-D18A2C64897C}">
      <dsp:nvSpPr>
        <dsp:cNvPr id="0" name=""/>
        <dsp:cNvSpPr/>
      </dsp:nvSpPr>
      <dsp:spPr>
        <a:xfrm>
          <a:off x="14501" y="550844"/>
          <a:ext cx="1435108" cy="76688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latin typeface="Century Gothic" panose="020B0502020202020204" pitchFamily="34" charset="0"/>
              <a:cs typeface="Arial" panose="020B0604020202020204" pitchFamily="34" charset="0"/>
            </a:rPr>
            <a:t>Introducing the Research</a:t>
          </a:r>
        </a:p>
      </dsp:txBody>
      <dsp:txXfrm>
        <a:off x="14501" y="550844"/>
        <a:ext cx="1435108" cy="766885"/>
      </dsp:txXfrm>
    </dsp:sp>
    <dsp:sp modelId="{F3E13771-5A03-4359-A980-A9A31F3C8C3F}">
      <dsp:nvSpPr>
        <dsp:cNvPr id="0" name=""/>
        <dsp:cNvSpPr/>
      </dsp:nvSpPr>
      <dsp:spPr>
        <a:xfrm>
          <a:off x="2131464" y="1236975"/>
          <a:ext cx="1435108" cy="1215958"/>
        </a:xfrm>
        <a:prstGeom prst="rect">
          <a:avLst/>
        </a:prstGeom>
        <a:blipFill rotWithShape="1">
          <a:blip xmlns:r="http://schemas.openxmlformats.org/officeDocument/2006/relationships" r:embed="rId2"/>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F261C6E0-6542-4C0A-A926-7444CF1BD2C1}">
      <dsp:nvSpPr>
        <dsp:cNvPr id="0" name=""/>
        <dsp:cNvSpPr/>
      </dsp:nvSpPr>
      <dsp:spPr>
        <a:xfrm>
          <a:off x="3367846" y="1180068"/>
          <a:ext cx="680507" cy="7082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Century Gothic" panose="020B0502020202020204" pitchFamily="34" charset="0"/>
              <a:cs typeface="Arial" panose="020B0604020202020204" pitchFamily="34" charset="0"/>
            </a:rPr>
            <a:t>page</a:t>
          </a:r>
        </a:p>
        <a:p>
          <a:pPr lvl="0" algn="ctr" defTabSz="488950">
            <a:lnSpc>
              <a:spcPct val="90000"/>
            </a:lnSpc>
            <a:spcBef>
              <a:spcPct val="0"/>
            </a:spcBef>
            <a:spcAft>
              <a:spcPct val="35000"/>
            </a:spcAft>
          </a:pPr>
          <a:r>
            <a:rPr lang="en-GB" sz="1400" kern="1200">
              <a:latin typeface="Century Gothic" panose="020B0502020202020204" pitchFamily="34" charset="0"/>
              <a:cs typeface="Arial" panose="020B0604020202020204" pitchFamily="34" charset="0"/>
            </a:rPr>
            <a:t>5</a:t>
          </a:r>
        </a:p>
      </dsp:txBody>
      <dsp:txXfrm>
        <a:off x="3387777" y="1199999"/>
        <a:ext cx="640645" cy="668411"/>
      </dsp:txXfrm>
    </dsp:sp>
    <dsp:sp modelId="{480832BC-9BB0-4600-BC76-F18E276C74F2}">
      <dsp:nvSpPr>
        <dsp:cNvPr id="0" name=""/>
        <dsp:cNvSpPr/>
      </dsp:nvSpPr>
      <dsp:spPr>
        <a:xfrm>
          <a:off x="2125035" y="551201"/>
          <a:ext cx="1435108" cy="75910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latin typeface="Century Gothic" panose="020B0502020202020204" pitchFamily="34" charset="0"/>
              <a:cs typeface="Arial" panose="020B0604020202020204" pitchFamily="34" charset="0"/>
            </a:rPr>
            <a:t>5 Key Messages</a:t>
          </a:r>
          <a:endParaRPr lang="en-GB" kern="1200">
            <a:latin typeface="Century Gothic" panose="020B0502020202020204" pitchFamily="34" charset="0"/>
            <a:cs typeface="Arial" panose="020B0604020202020204" pitchFamily="34" charset="0"/>
          </a:endParaRPr>
        </a:p>
      </dsp:txBody>
      <dsp:txXfrm>
        <a:off x="2125035" y="551201"/>
        <a:ext cx="1435108" cy="759100"/>
      </dsp:txXfrm>
    </dsp:sp>
    <dsp:sp modelId="{E187FCC1-7ED2-42E0-8252-AB643FCEC069}">
      <dsp:nvSpPr>
        <dsp:cNvPr id="0" name=""/>
        <dsp:cNvSpPr/>
      </dsp:nvSpPr>
      <dsp:spPr>
        <a:xfrm>
          <a:off x="4248426" y="1287655"/>
          <a:ext cx="1435108" cy="1139717"/>
        </a:xfrm>
        <a:prstGeom prst="rect">
          <a:avLst/>
        </a:prstGeom>
        <a:blipFill rotWithShape="1">
          <a:blip xmlns:r="http://schemas.openxmlformats.org/officeDocument/2006/relationships" r:embed="rId3"/>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BCF57A79-6789-4697-A131-F42E15031811}">
      <dsp:nvSpPr>
        <dsp:cNvPr id="0" name=""/>
        <dsp:cNvSpPr/>
      </dsp:nvSpPr>
      <dsp:spPr>
        <a:xfrm>
          <a:off x="5506932" y="1146909"/>
          <a:ext cx="680507" cy="7082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latin typeface="Century Gothic" panose="020B0502020202020204" pitchFamily="34" charset="0"/>
              <a:cs typeface="Arial" panose="020B0604020202020204" pitchFamily="34" charset="0"/>
            </a:rPr>
            <a:t>  </a:t>
          </a:r>
          <a:r>
            <a:rPr lang="en-GB" sz="1100" kern="1200">
              <a:latin typeface="Century Gothic" panose="020B0502020202020204" pitchFamily="34" charset="0"/>
              <a:cs typeface="Arial" panose="020B0604020202020204" pitchFamily="34" charset="0"/>
            </a:rPr>
            <a:t>page</a:t>
          </a:r>
        </a:p>
        <a:p>
          <a:pPr lvl="0" algn="ctr" defTabSz="622300">
            <a:lnSpc>
              <a:spcPct val="90000"/>
            </a:lnSpc>
            <a:spcBef>
              <a:spcPct val="0"/>
            </a:spcBef>
            <a:spcAft>
              <a:spcPct val="35000"/>
            </a:spcAft>
          </a:pPr>
          <a:r>
            <a:rPr lang="en-GB" sz="1400" kern="1200">
              <a:latin typeface="Century Gothic" panose="020B0502020202020204" pitchFamily="34" charset="0"/>
              <a:cs typeface="Arial" panose="020B0604020202020204" pitchFamily="34" charset="0"/>
            </a:rPr>
            <a:t>6</a:t>
          </a:r>
        </a:p>
      </dsp:txBody>
      <dsp:txXfrm>
        <a:off x="5526863" y="1166840"/>
        <a:ext cx="640645" cy="668411"/>
      </dsp:txXfrm>
    </dsp:sp>
    <dsp:sp modelId="{78251C0D-36C3-4023-94F5-9CCB60B4A567}">
      <dsp:nvSpPr>
        <dsp:cNvPr id="0" name=""/>
        <dsp:cNvSpPr/>
      </dsp:nvSpPr>
      <dsp:spPr>
        <a:xfrm>
          <a:off x="4248426" y="558627"/>
          <a:ext cx="1435108" cy="73309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latin typeface="Century Gothic" panose="020B0502020202020204" pitchFamily="34" charset="0"/>
              <a:cs typeface="Arial" panose="020B0604020202020204" pitchFamily="34" charset="0"/>
            </a:rPr>
            <a:t>Services Accessed</a:t>
          </a:r>
        </a:p>
      </dsp:txBody>
      <dsp:txXfrm>
        <a:off x="4248426" y="558627"/>
        <a:ext cx="1435108" cy="733096"/>
      </dsp:txXfrm>
    </dsp:sp>
    <dsp:sp modelId="{97BB2400-94EF-4210-8FF7-48F5CBD29DEA}">
      <dsp:nvSpPr>
        <dsp:cNvPr id="0" name=""/>
        <dsp:cNvSpPr/>
      </dsp:nvSpPr>
      <dsp:spPr>
        <a:xfrm>
          <a:off x="7" y="3501372"/>
          <a:ext cx="1435108" cy="1346211"/>
        </a:xfrm>
        <a:prstGeom prst="rect">
          <a:avLst/>
        </a:prstGeom>
        <a:blipFill rotWithShape="1">
          <a:blip xmlns:r="http://schemas.openxmlformats.org/officeDocument/2006/relationships" r:embed="rId4"/>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9B1AAAE-F4CF-4127-872F-CD586D13F1BF}">
      <dsp:nvSpPr>
        <dsp:cNvPr id="0" name=""/>
        <dsp:cNvSpPr/>
      </dsp:nvSpPr>
      <dsp:spPr>
        <a:xfrm>
          <a:off x="1246522" y="3652835"/>
          <a:ext cx="680507" cy="7082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Century Gothic" panose="020B0502020202020204" pitchFamily="34" charset="0"/>
              <a:cs typeface="Arial" panose="020B0604020202020204" pitchFamily="34" charset="0"/>
            </a:rPr>
            <a:t>pages</a:t>
          </a:r>
        </a:p>
        <a:p>
          <a:pPr lvl="0" algn="ctr" defTabSz="488950">
            <a:lnSpc>
              <a:spcPct val="90000"/>
            </a:lnSpc>
            <a:spcBef>
              <a:spcPct val="0"/>
            </a:spcBef>
            <a:spcAft>
              <a:spcPct val="35000"/>
            </a:spcAft>
          </a:pPr>
          <a:r>
            <a:rPr lang="en-GB" sz="1400" kern="1200">
              <a:latin typeface="Century Gothic" panose="020B0502020202020204" pitchFamily="34" charset="0"/>
              <a:cs typeface="Arial" panose="020B0604020202020204" pitchFamily="34" charset="0"/>
            </a:rPr>
            <a:t>7-10</a:t>
          </a:r>
        </a:p>
      </dsp:txBody>
      <dsp:txXfrm>
        <a:off x="1266453" y="3672766"/>
        <a:ext cx="640645" cy="668411"/>
      </dsp:txXfrm>
    </dsp:sp>
    <dsp:sp modelId="{AFD44359-3332-4639-B27F-217F266E068C}">
      <dsp:nvSpPr>
        <dsp:cNvPr id="0" name=""/>
        <dsp:cNvSpPr/>
      </dsp:nvSpPr>
      <dsp:spPr>
        <a:xfrm>
          <a:off x="7" y="2802548"/>
          <a:ext cx="1435108" cy="97828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latin typeface="Century Gothic" panose="020B0502020202020204" pitchFamily="34" charset="0"/>
              <a:cs typeface="Arial" panose="020B0604020202020204" pitchFamily="34" charset="0"/>
            </a:rPr>
            <a:t>Service Experiences</a:t>
          </a:r>
          <a:endParaRPr lang="en-GB" kern="1200"/>
        </a:p>
      </dsp:txBody>
      <dsp:txXfrm>
        <a:off x="7" y="2802548"/>
        <a:ext cx="1435108" cy="978288"/>
      </dsp:txXfrm>
    </dsp:sp>
    <dsp:sp modelId="{7A6C983E-E74F-4103-92E3-43CA63A69187}">
      <dsp:nvSpPr>
        <dsp:cNvPr id="0" name=""/>
        <dsp:cNvSpPr/>
      </dsp:nvSpPr>
      <dsp:spPr>
        <a:xfrm>
          <a:off x="2143447" y="3645675"/>
          <a:ext cx="1435108" cy="1203871"/>
        </a:xfrm>
        <a:prstGeom prst="rect">
          <a:avLst/>
        </a:prstGeom>
        <a:blipFill rotWithShape="1">
          <a:blip xmlns:r="http://schemas.openxmlformats.org/officeDocument/2006/relationships" r:embed="rId5"/>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EACF7BD-D43A-499D-AEBC-C79BD412C929}">
      <dsp:nvSpPr>
        <dsp:cNvPr id="0" name=""/>
        <dsp:cNvSpPr/>
      </dsp:nvSpPr>
      <dsp:spPr>
        <a:xfrm>
          <a:off x="3379945" y="3628549"/>
          <a:ext cx="680507" cy="7082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Century Gothic" panose="020B0502020202020204" pitchFamily="34" charset="0"/>
              <a:cs typeface="Arial" panose="020B0604020202020204" pitchFamily="34" charset="0"/>
            </a:rPr>
            <a:t>page</a:t>
          </a:r>
        </a:p>
        <a:p>
          <a:pPr lvl="0" algn="ctr" defTabSz="488950">
            <a:lnSpc>
              <a:spcPct val="90000"/>
            </a:lnSpc>
            <a:spcBef>
              <a:spcPct val="0"/>
            </a:spcBef>
            <a:spcAft>
              <a:spcPct val="35000"/>
            </a:spcAft>
          </a:pPr>
          <a:r>
            <a:rPr lang="en-GB" sz="1400" kern="1200">
              <a:latin typeface="Century Gothic" panose="020B0502020202020204" pitchFamily="34" charset="0"/>
              <a:cs typeface="Arial" panose="020B0604020202020204" pitchFamily="34" charset="0"/>
            </a:rPr>
            <a:t>11</a:t>
          </a:r>
        </a:p>
      </dsp:txBody>
      <dsp:txXfrm>
        <a:off x="3399876" y="3648480"/>
        <a:ext cx="640645" cy="668411"/>
      </dsp:txXfrm>
    </dsp:sp>
    <dsp:sp modelId="{126BF773-914A-4E36-A35A-D14A9DE89186}">
      <dsp:nvSpPr>
        <dsp:cNvPr id="0" name=""/>
        <dsp:cNvSpPr/>
      </dsp:nvSpPr>
      <dsp:spPr>
        <a:xfrm>
          <a:off x="2119481" y="2808850"/>
          <a:ext cx="1483040" cy="95216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latin typeface="Century Gothic" panose="020B0502020202020204" pitchFamily="34" charset="0"/>
              <a:cs typeface="Arial" panose="020B0604020202020204" pitchFamily="34" charset="0"/>
            </a:rPr>
            <a:t>Service Barriers</a:t>
          </a:r>
        </a:p>
      </dsp:txBody>
      <dsp:txXfrm>
        <a:off x="2119481" y="2808850"/>
        <a:ext cx="1483040" cy="952168"/>
      </dsp:txXfrm>
    </dsp:sp>
    <dsp:sp modelId="{D11B034E-0847-4031-AB8A-DF0C637B8D3A}">
      <dsp:nvSpPr>
        <dsp:cNvPr id="0" name=""/>
        <dsp:cNvSpPr/>
      </dsp:nvSpPr>
      <dsp:spPr>
        <a:xfrm>
          <a:off x="4260409" y="3659075"/>
          <a:ext cx="1435108" cy="1215958"/>
        </a:xfrm>
        <a:prstGeom prst="rect">
          <a:avLst/>
        </a:prstGeom>
        <a:blipFill rotWithShape="1">
          <a:blip xmlns:r="http://schemas.openxmlformats.org/officeDocument/2006/relationships" r:embed="rId6"/>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D961FF9A-A520-4CA1-BC00-3B07F315487B}">
      <dsp:nvSpPr>
        <dsp:cNvPr id="0" name=""/>
        <dsp:cNvSpPr/>
      </dsp:nvSpPr>
      <dsp:spPr>
        <a:xfrm>
          <a:off x="5438166" y="3631972"/>
          <a:ext cx="680507" cy="7082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Century Gothic" panose="020B0502020202020204" pitchFamily="34" charset="0"/>
              <a:cs typeface="Arial" panose="020B0604020202020204" pitchFamily="34" charset="0"/>
            </a:rPr>
            <a:t>page</a:t>
          </a:r>
        </a:p>
        <a:p>
          <a:pPr lvl="0" algn="ctr" defTabSz="488950">
            <a:lnSpc>
              <a:spcPct val="90000"/>
            </a:lnSpc>
            <a:spcBef>
              <a:spcPct val="0"/>
            </a:spcBef>
            <a:spcAft>
              <a:spcPct val="35000"/>
            </a:spcAft>
          </a:pPr>
          <a:r>
            <a:rPr lang="en-GB" sz="1400" kern="1200">
              <a:latin typeface="Century Gothic" panose="020B0502020202020204" pitchFamily="34" charset="0"/>
              <a:cs typeface="Arial" panose="020B0604020202020204" pitchFamily="34" charset="0"/>
            </a:rPr>
            <a:t>12</a:t>
          </a:r>
        </a:p>
      </dsp:txBody>
      <dsp:txXfrm>
        <a:off x="5458097" y="3651903"/>
        <a:ext cx="640645" cy="668411"/>
      </dsp:txXfrm>
    </dsp:sp>
    <dsp:sp modelId="{AC3C1892-3718-4692-AF69-584448262B16}">
      <dsp:nvSpPr>
        <dsp:cNvPr id="0" name=""/>
        <dsp:cNvSpPr/>
      </dsp:nvSpPr>
      <dsp:spPr>
        <a:xfrm>
          <a:off x="4252803" y="2775773"/>
          <a:ext cx="1435108" cy="98137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GB" sz="1500" kern="1200">
              <a:latin typeface="Century Gothic" panose="020B0502020202020204" pitchFamily="34" charset="0"/>
              <a:cs typeface="Arial" panose="020B0604020202020204" pitchFamily="34" charset="0"/>
            </a:rPr>
            <a:t>Service Improvements</a:t>
          </a:r>
        </a:p>
      </dsp:txBody>
      <dsp:txXfrm>
        <a:off x="4252803" y="2775773"/>
        <a:ext cx="1435108" cy="981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79314-DEA2-4AEA-BF49-04789BC978C8}">
      <dsp:nvSpPr>
        <dsp:cNvPr id="0" name=""/>
        <dsp:cNvSpPr/>
      </dsp:nvSpPr>
      <dsp:spPr>
        <a:xfrm>
          <a:off x="492404" y="255770"/>
          <a:ext cx="4759909" cy="2834041"/>
        </a:xfrm>
        <a:prstGeom prst="rect">
          <a:avLst/>
        </a:prstGeom>
        <a:gradFill rotWithShape="0">
          <a:gsLst>
            <a:gs pos="0">
              <a:schemeClr val="accent6">
                <a:tint val="50000"/>
                <a:hueOff val="0"/>
                <a:satOff val="0"/>
                <a:lumOff val="0"/>
                <a:alphaOff val="0"/>
                <a:shade val="51000"/>
                <a:satMod val="130000"/>
              </a:schemeClr>
            </a:gs>
            <a:gs pos="80000">
              <a:schemeClr val="accent6">
                <a:tint val="50000"/>
                <a:hueOff val="0"/>
                <a:satOff val="0"/>
                <a:lumOff val="0"/>
                <a:alphaOff val="0"/>
                <a:shade val="93000"/>
                <a:satMod val="130000"/>
              </a:schemeClr>
            </a:gs>
            <a:gs pos="100000">
              <a:schemeClr val="accent6">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A7705759-7F7C-43EB-A57D-86A61D0E4C33}">
      <dsp:nvSpPr>
        <dsp:cNvPr id="0" name=""/>
        <dsp:cNvSpPr/>
      </dsp:nvSpPr>
      <dsp:spPr>
        <a:xfrm>
          <a:off x="634654" y="730533"/>
          <a:ext cx="2210348" cy="21044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533400">
            <a:lnSpc>
              <a:spcPct val="90000"/>
            </a:lnSpc>
            <a:spcBef>
              <a:spcPct val="0"/>
            </a:spcBef>
            <a:spcAft>
              <a:spcPct val="35000"/>
            </a:spcAft>
          </a:pPr>
          <a:r>
            <a:rPr lang="en-GB" sz="1200" kern="1200">
              <a:latin typeface="Century Gothic" panose="020B0502020202020204" pitchFamily="34" charset="0"/>
            </a:rPr>
            <a:t>Supportive, understanding, helpful and friendly staff</a:t>
          </a:r>
        </a:p>
        <a:p>
          <a:pPr lvl="0" algn="l" defTabSz="533400">
            <a:lnSpc>
              <a:spcPct val="90000"/>
            </a:lnSpc>
            <a:spcBef>
              <a:spcPct val="0"/>
            </a:spcBef>
            <a:spcAft>
              <a:spcPct val="35000"/>
            </a:spcAft>
          </a:pPr>
          <a:r>
            <a:rPr lang="en-GB" sz="1200" kern="1200">
              <a:latin typeface="Century Gothic" panose="020B0502020202020204" pitchFamily="34" charset="0"/>
            </a:rPr>
            <a:t>Successful treatment of health problem</a:t>
          </a:r>
        </a:p>
        <a:p>
          <a:pPr lvl="0" algn="l" defTabSz="533400">
            <a:lnSpc>
              <a:spcPct val="90000"/>
            </a:lnSpc>
            <a:spcBef>
              <a:spcPct val="0"/>
            </a:spcBef>
            <a:spcAft>
              <a:spcPct val="35000"/>
            </a:spcAft>
          </a:pPr>
          <a:r>
            <a:rPr lang="en-GB" sz="1200" kern="1200">
              <a:latin typeface="Century Gothic" panose="020B0502020202020204" pitchFamily="34" charset="0"/>
            </a:rPr>
            <a:t>Provision of informative, appropriate and respectful advice</a:t>
          </a:r>
        </a:p>
        <a:p>
          <a:pPr lvl="0" algn="l" defTabSz="533400">
            <a:lnSpc>
              <a:spcPct val="90000"/>
            </a:lnSpc>
            <a:spcBef>
              <a:spcPct val="0"/>
            </a:spcBef>
            <a:spcAft>
              <a:spcPct val="35000"/>
            </a:spcAft>
          </a:pPr>
          <a:r>
            <a:rPr lang="en-GB" sz="1200" kern="1200">
              <a:latin typeface="Century Gothic" panose="020B0502020202020204" pitchFamily="34" charset="0"/>
            </a:rPr>
            <a:t>Swift treatment</a:t>
          </a:r>
        </a:p>
      </dsp:txBody>
      <dsp:txXfrm>
        <a:off x="634654" y="730533"/>
        <a:ext cx="2210348" cy="2104407"/>
      </dsp:txXfrm>
    </dsp:sp>
    <dsp:sp modelId="{38853A5D-9D19-4A06-83F3-0894029B72D3}">
      <dsp:nvSpPr>
        <dsp:cNvPr id="0" name=""/>
        <dsp:cNvSpPr/>
      </dsp:nvSpPr>
      <dsp:spPr>
        <a:xfrm>
          <a:off x="2894243" y="730533"/>
          <a:ext cx="2210348" cy="21044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533400">
            <a:lnSpc>
              <a:spcPct val="90000"/>
            </a:lnSpc>
            <a:spcBef>
              <a:spcPct val="0"/>
            </a:spcBef>
            <a:spcAft>
              <a:spcPct val="35000"/>
            </a:spcAft>
          </a:pPr>
          <a:r>
            <a:rPr lang="en-GB" sz="1200" kern="1200">
              <a:latin typeface="Century Gothic" panose="020B0502020202020204" pitchFamily="34" charset="0"/>
            </a:rPr>
            <a:t>Excessive waiting times</a:t>
          </a:r>
        </a:p>
        <a:p>
          <a:pPr lvl="0" algn="l" defTabSz="533400">
            <a:lnSpc>
              <a:spcPct val="90000"/>
            </a:lnSpc>
            <a:spcBef>
              <a:spcPct val="0"/>
            </a:spcBef>
            <a:spcAft>
              <a:spcPct val="35000"/>
            </a:spcAft>
          </a:pPr>
          <a:r>
            <a:rPr lang="en-GB" sz="1200" kern="1200">
              <a:latin typeface="Century Gothic" panose="020B0502020202020204" pitchFamily="34" charset="0"/>
            </a:rPr>
            <a:t>Services running late</a:t>
          </a:r>
        </a:p>
        <a:p>
          <a:pPr lvl="0" algn="l" defTabSz="533400">
            <a:lnSpc>
              <a:spcPct val="90000"/>
            </a:lnSpc>
            <a:spcBef>
              <a:spcPct val="0"/>
            </a:spcBef>
            <a:spcAft>
              <a:spcPct val="35000"/>
            </a:spcAft>
          </a:pPr>
          <a:r>
            <a:rPr lang="en-GB" sz="1200" kern="1200">
              <a:latin typeface="Century Gothic" panose="020B0502020202020204" pitchFamily="34" charset="0"/>
            </a:rPr>
            <a:t>Experience of pain</a:t>
          </a:r>
        </a:p>
        <a:p>
          <a:pPr lvl="0" algn="l" defTabSz="533400">
            <a:lnSpc>
              <a:spcPct val="90000"/>
            </a:lnSpc>
            <a:spcBef>
              <a:spcPct val="0"/>
            </a:spcBef>
            <a:spcAft>
              <a:spcPct val="35000"/>
            </a:spcAft>
          </a:pPr>
          <a:r>
            <a:rPr lang="en-GB" sz="1200" kern="1200">
              <a:latin typeface="Century Gothic" panose="020B0502020202020204" pitchFamily="34" charset="0"/>
            </a:rPr>
            <a:t>Medical records not being updated</a:t>
          </a:r>
        </a:p>
        <a:p>
          <a:pPr lvl="0" algn="l" defTabSz="533400">
            <a:lnSpc>
              <a:spcPct val="90000"/>
            </a:lnSpc>
            <a:spcBef>
              <a:spcPct val="0"/>
            </a:spcBef>
            <a:spcAft>
              <a:spcPct val="35000"/>
            </a:spcAft>
          </a:pPr>
          <a:r>
            <a:rPr lang="en-GB" sz="1200" kern="1200">
              <a:latin typeface="Century Gothic" panose="020B0502020202020204" pitchFamily="34" charset="0"/>
            </a:rPr>
            <a:t>Discourteous, abrupt and uncaring staff</a:t>
          </a:r>
        </a:p>
        <a:p>
          <a:pPr lvl="0" algn="l" defTabSz="533400">
            <a:lnSpc>
              <a:spcPct val="90000"/>
            </a:lnSpc>
            <a:spcBef>
              <a:spcPct val="0"/>
            </a:spcBef>
            <a:spcAft>
              <a:spcPct val="35000"/>
            </a:spcAft>
          </a:pPr>
          <a:endParaRPr lang="en-GB" sz="1200" kern="1200">
            <a:latin typeface="Century Gothic" panose="020B0502020202020204" pitchFamily="34" charset="0"/>
          </a:endParaRPr>
        </a:p>
      </dsp:txBody>
      <dsp:txXfrm>
        <a:off x="2894243" y="730533"/>
        <a:ext cx="2210348" cy="2104407"/>
      </dsp:txXfrm>
    </dsp:sp>
    <dsp:sp modelId="{81F21375-D02D-464D-9D2C-AC0E4ED70F6F}">
      <dsp:nvSpPr>
        <dsp:cNvPr id="0" name=""/>
        <dsp:cNvSpPr/>
      </dsp:nvSpPr>
      <dsp:spPr>
        <a:xfrm>
          <a:off x="0" y="-49432"/>
          <a:ext cx="930097" cy="930097"/>
        </a:xfrm>
        <a:prstGeom prst="plus">
          <a:avLst>
            <a:gd name="adj" fmla="val 32810"/>
          </a:avLst>
        </a:prstGeom>
        <a:gradFill rotWithShape="0">
          <a:gsLst>
            <a:gs pos="0">
              <a:schemeClr val="accent6">
                <a:shade val="80000"/>
                <a:hueOff val="0"/>
                <a:satOff val="0"/>
                <a:lumOff val="0"/>
                <a:alphaOff val="0"/>
                <a:shade val="51000"/>
                <a:satMod val="130000"/>
              </a:schemeClr>
            </a:gs>
            <a:gs pos="80000">
              <a:schemeClr val="accent6">
                <a:shade val="80000"/>
                <a:hueOff val="0"/>
                <a:satOff val="0"/>
                <a:lumOff val="0"/>
                <a:alphaOff val="0"/>
                <a:shade val="93000"/>
                <a:satMod val="130000"/>
              </a:schemeClr>
            </a:gs>
            <a:gs pos="100000">
              <a:schemeClr val="accent6">
                <a:shade val="80000"/>
                <a:hueOff val="0"/>
                <a:satOff val="0"/>
                <a:lumOff val="0"/>
                <a:alphaOff val="0"/>
                <a:shade val="94000"/>
                <a:satMod val="135000"/>
              </a:schemeClr>
            </a:gs>
          </a:gsLst>
          <a:lin ang="16200000" scaled="0"/>
        </a:gradFill>
        <a:ln w="9525" cap="flat" cmpd="sng" algn="ctr">
          <a:solidFill>
            <a:schemeClr val="accent6">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8CAF85A-7942-4C2F-BA81-5564630DB8F8}">
      <dsp:nvSpPr>
        <dsp:cNvPr id="0" name=""/>
        <dsp:cNvSpPr/>
      </dsp:nvSpPr>
      <dsp:spPr>
        <a:xfrm>
          <a:off x="4595774" y="132653"/>
          <a:ext cx="875385" cy="299986"/>
        </a:xfrm>
        <a:prstGeom prst="rect">
          <a:avLst/>
        </a:prstGeom>
        <a:gradFill rotWithShape="0">
          <a:gsLst>
            <a:gs pos="0">
              <a:schemeClr val="accent6">
                <a:shade val="80000"/>
                <a:hueOff val="-381692"/>
                <a:satOff val="17009"/>
                <a:lumOff val="23779"/>
                <a:alphaOff val="0"/>
                <a:shade val="51000"/>
                <a:satMod val="130000"/>
              </a:schemeClr>
            </a:gs>
            <a:gs pos="80000">
              <a:schemeClr val="accent6">
                <a:shade val="80000"/>
                <a:hueOff val="-381692"/>
                <a:satOff val="17009"/>
                <a:lumOff val="23779"/>
                <a:alphaOff val="0"/>
                <a:shade val="93000"/>
                <a:satMod val="130000"/>
              </a:schemeClr>
            </a:gs>
            <a:gs pos="100000">
              <a:schemeClr val="accent6">
                <a:shade val="80000"/>
                <a:hueOff val="-381692"/>
                <a:satOff val="17009"/>
                <a:lumOff val="23779"/>
                <a:alphaOff val="0"/>
                <a:shade val="94000"/>
                <a:satMod val="135000"/>
              </a:schemeClr>
            </a:gs>
          </a:gsLst>
          <a:lin ang="16200000" scaled="0"/>
        </a:gradFill>
        <a:ln w="9525" cap="flat" cmpd="sng" algn="ctr">
          <a:solidFill>
            <a:schemeClr val="accent6">
              <a:shade val="80000"/>
              <a:hueOff val="-381692"/>
              <a:satOff val="17009"/>
              <a:lumOff val="23779"/>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BE1DC856-BDF7-4C9C-97AF-FFA33CC2A97A}">
      <dsp:nvSpPr>
        <dsp:cNvPr id="0" name=""/>
        <dsp:cNvSpPr/>
      </dsp:nvSpPr>
      <dsp:spPr>
        <a:xfrm>
          <a:off x="2872358" y="735032"/>
          <a:ext cx="547" cy="2009911"/>
        </a:xfrm>
        <a:prstGeom prst="line">
          <a:avLst/>
        </a:prstGeom>
        <a:noFill/>
        <a:ln w="25400" cap="flat" cmpd="sng" algn="ctr">
          <a:solidFill>
            <a:schemeClr val="accent6">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CA365-C60C-45E8-8029-0DBA445E6413}">
      <dsp:nvSpPr>
        <dsp:cNvPr id="0" name=""/>
        <dsp:cNvSpPr/>
      </dsp:nvSpPr>
      <dsp:spPr>
        <a:xfrm>
          <a:off x="1326896" y="0"/>
          <a:ext cx="950976" cy="528320"/>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latin typeface="Century Gothic" panose="020B0502020202020204" pitchFamily="34" charset="0"/>
            </a:rPr>
            <a:t>Negative</a:t>
          </a:r>
        </a:p>
      </dsp:txBody>
      <dsp:txXfrm>
        <a:off x="1342370" y="15474"/>
        <a:ext cx="920028" cy="497372"/>
      </dsp:txXfrm>
    </dsp:sp>
    <dsp:sp modelId="{31E02AF8-2029-4317-B118-AA5BF1C4A72A}">
      <dsp:nvSpPr>
        <dsp:cNvPr id="0" name=""/>
        <dsp:cNvSpPr/>
      </dsp:nvSpPr>
      <dsp:spPr>
        <a:xfrm>
          <a:off x="2700528" y="0"/>
          <a:ext cx="950976" cy="528320"/>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latin typeface="Century Gothic" panose="020B0502020202020204" pitchFamily="34" charset="0"/>
            </a:rPr>
            <a:t>Positive</a:t>
          </a:r>
        </a:p>
      </dsp:txBody>
      <dsp:txXfrm>
        <a:off x="2716002" y="15474"/>
        <a:ext cx="920028" cy="497372"/>
      </dsp:txXfrm>
    </dsp:sp>
    <dsp:sp modelId="{F9F16C94-7C53-43F6-A50C-6DF7BE50B1B7}">
      <dsp:nvSpPr>
        <dsp:cNvPr id="0" name=""/>
        <dsp:cNvSpPr/>
      </dsp:nvSpPr>
      <dsp:spPr>
        <a:xfrm>
          <a:off x="2291080" y="2245360"/>
          <a:ext cx="396240" cy="396240"/>
        </a:xfrm>
        <a:prstGeom prst="triangle">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A24EEC09-E6E4-43A2-AA52-911023E71E77}">
      <dsp:nvSpPr>
        <dsp:cNvPr id="0" name=""/>
        <dsp:cNvSpPr/>
      </dsp:nvSpPr>
      <dsp:spPr>
        <a:xfrm rot="1065565">
          <a:off x="1300116" y="2075566"/>
          <a:ext cx="2378166" cy="16629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B7623A86-58C7-40C3-9F09-165DA6DA33A8}">
      <dsp:nvSpPr>
        <dsp:cNvPr id="0" name=""/>
        <dsp:cNvSpPr/>
      </dsp:nvSpPr>
      <dsp:spPr>
        <a:xfrm rot="1091687">
          <a:off x="2740578" y="1772991"/>
          <a:ext cx="948865" cy="44207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latin typeface="Century Gothic" panose="020B0502020202020204" pitchFamily="34" charset="0"/>
            </a:rPr>
            <a:t>63%</a:t>
          </a:r>
        </a:p>
      </dsp:txBody>
      <dsp:txXfrm>
        <a:off x="2762158" y="1794571"/>
        <a:ext cx="905705" cy="398914"/>
      </dsp:txXfrm>
    </dsp:sp>
    <dsp:sp modelId="{6415D0A8-9B9A-4A99-80D8-F17A643B83CC}">
      <dsp:nvSpPr>
        <dsp:cNvPr id="0" name=""/>
        <dsp:cNvSpPr/>
      </dsp:nvSpPr>
      <dsp:spPr>
        <a:xfrm rot="240000">
          <a:off x="2762339" y="1184293"/>
          <a:ext cx="948865" cy="442074"/>
        </a:xfrm>
        <a:prstGeom prst="round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latin typeface="Century Gothic" panose="020B0502020202020204" pitchFamily="34" charset="0"/>
            </a:rPr>
            <a:t>      </a:t>
          </a:r>
        </a:p>
      </dsp:txBody>
      <dsp:txXfrm>
        <a:off x="2783919" y="1205873"/>
        <a:ext cx="905705" cy="398914"/>
      </dsp:txXfrm>
    </dsp:sp>
    <dsp:sp modelId="{59AD84B0-CA7B-434C-BDC5-A6BAB22B8724}">
      <dsp:nvSpPr>
        <dsp:cNvPr id="0" name=""/>
        <dsp:cNvSpPr/>
      </dsp:nvSpPr>
      <dsp:spPr>
        <a:xfrm rot="240000">
          <a:off x="2796680" y="719372"/>
          <a:ext cx="948865" cy="442074"/>
        </a:xfrm>
        <a:prstGeom prst="round2Diag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latin typeface="Century Gothic" panose="020B0502020202020204" pitchFamily="34" charset="0"/>
            </a:rPr>
            <a:t>   </a:t>
          </a:r>
        </a:p>
      </dsp:txBody>
      <dsp:txXfrm>
        <a:off x="2818260" y="740952"/>
        <a:ext cx="905705" cy="398914"/>
      </dsp:txXfrm>
    </dsp:sp>
    <dsp:sp modelId="{7CF34566-75E1-4D4C-A136-EE75437D7804}">
      <dsp:nvSpPr>
        <dsp:cNvPr id="0" name=""/>
        <dsp:cNvSpPr/>
      </dsp:nvSpPr>
      <dsp:spPr>
        <a:xfrm rot="1042769">
          <a:off x="1474501" y="1350838"/>
          <a:ext cx="948865" cy="44207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latin typeface="Century Gothic" panose="020B0502020202020204" pitchFamily="34" charset="0"/>
            </a:rPr>
            <a:t>37%</a:t>
          </a:r>
        </a:p>
      </dsp:txBody>
      <dsp:txXfrm>
        <a:off x="1496081" y="1372418"/>
        <a:ext cx="905705" cy="398914"/>
      </dsp:txXfrm>
    </dsp:sp>
    <dsp:sp modelId="{13EE75C8-114E-4DB1-83EF-2E5E33EF500A}">
      <dsp:nvSpPr>
        <dsp:cNvPr id="0" name=""/>
        <dsp:cNvSpPr/>
      </dsp:nvSpPr>
      <dsp:spPr>
        <a:xfrm rot="240000">
          <a:off x="1401915" y="1089196"/>
          <a:ext cx="948865" cy="442074"/>
        </a:xfrm>
        <a:prstGeom prst="round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latin typeface="Century Gothic" panose="020B0502020202020204" pitchFamily="34" charset="0"/>
            </a:rPr>
            <a:t>   </a:t>
          </a:r>
        </a:p>
      </dsp:txBody>
      <dsp:txXfrm>
        <a:off x="1423495" y="1110776"/>
        <a:ext cx="905705" cy="398914"/>
      </dsp:txXfrm>
    </dsp:sp>
  </dsp:spTree>
</dsp:drawing>
</file>

<file path=word/diagrams/layout1.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14</Pages>
  <Words>1857</Words>
  <Characters>10588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Groundwork North East</Company>
  <LinksUpToDate>false</LinksUpToDate>
  <CharactersWithSpaces>12421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McCall</dc:creator>
  <cp:lastModifiedBy>Manika, Penny</cp:lastModifiedBy>
  <cp:revision>2</cp:revision>
  <dcterms:created xsi:type="dcterms:W3CDTF">2016-04-21T13:44:00Z</dcterms:created>
  <dcterms:modified xsi:type="dcterms:W3CDTF">2016-04-21T13:44:00Z</dcterms:modified>
</cp:coreProperties>
</file>